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AD" w:rsidRPr="003166AD" w:rsidRDefault="003166AD" w:rsidP="003166AD">
      <w:pPr>
        <w:widowControl w:val="0"/>
        <w:autoSpaceDE w:val="0"/>
        <w:autoSpaceDN w:val="0"/>
        <w:adjustRightInd w:val="0"/>
        <w:jc w:val="center"/>
        <w:outlineLvl w:val="0"/>
        <w:rPr>
          <w:rFonts w:eastAsia="Calibri"/>
          <w:b w:val="0"/>
          <w:szCs w:val="24"/>
          <w:lang w:eastAsia="en-US"/>
        </w:rPr>
      </w:pPr>
      <w:bookmarkStart w:id="0" w:name="_GoBack"/>
      <w:bookmarkEnd w:id="0"/>
      <w:r w:rsidRPr="003166AD">
        <w:rPr>
          <w:rFonts w:eastAsia="Calibri"/>
          <w:b w:val="0"/>
          <w:szCs w:val="24"/>
          <w:lang w:eastAsia="en-US"/>
        </w:rPr>
        <w:t xml:space="preserve">                                                                                                                                                                                    </w:t>
      </w:r>
      <w:r>
        <w:rPr>
          <w:rFonts w:eastAsia="Calibri"/>
          <w:b w:val="0"/>
          <w:szCs w:val="24"/>
          <w:lang w:eastAsia="en-US"/>
        </w:rPr>
        <w:t xml:space="preserve">        </w:t>
      </w:r>
      <w:r w:rsidRPr="003166AD">
        <w:rPr>
          <w:rFonts w:eastAsia="Calibri"/>
          <w:b w:val="0"/>
          <w:szCs w:val="24"/>
          <w:lang w:eastAsia="en-US"/>
        </w:rPr>
        <w:t>УТВЕРЖДЕНА</w:t>
      </w:r>
    </w:p>
    <w:p w:rsidR="003166AD" w:rsidRPr="003166AD" w:rsidRDefault="003166AD" w:rsidP="003166AD">
      <w:pPr>
        <w:widowControl w:val="0"/>
        <w:autoSpaceDE w:val="0"/>
        <w:autoSpaceDN w:val="0"/>
        <w:adjustRightInd w:val="0"/>
        <w:jc w:val="center"/>
        <w:rPr>
          <w:rFonts w:eastAsia="Calibri"/>
          <w:b w:val="0"/>
          <w:szCs w:val="24"/>
          <w:lang w:eastAsia="en-US"/>
        </w:rPr>
      </w:pPr>
      <w:r>
        <w:rPr>
          <w:rFonts w:eastAsia="Calibri"/>
          <w:b w:val="0"/>
          <w:szCs w:val="24"/>
          <w:lang w:eastAsia="en-US"/>
        </w:rPr>
        <w:t xml:space="preserve">                                                                                                                                                                                            </w:t>
      </w:r>
      <w:r w:rsidRPr="003166AD">
        <w:rPr>
          <w:rFonts w:eastAsia="Calibri"/>
          <w:b w:val="0"/>
          <w:szCs w:val="24"/>
          <w:lang w:eastAsia="en-US"/>
        </w:rPr>
        <w:t>постановлением Правительства</w:t>
      </w:r>
    </w:p>
    <w:p w:rsidR="003166AD" w:rsidRPr="003166AD" w:rsidRDefault="003166AD" w:rsidP="003166AD">
      <w:pPr>
        <w:widowControl w:val="0"/>
        <w:autoSpaceDE w:val="0"/>
        <w:autoSpaceDN w:val="0"/>
        <w:adjustRightInd w:val="0"/>
        <w:jc w:val="center"/>
        <w:rPr>
          <w:rFonts w:eastAsia="Calibri"/>
          <w:b w:val="0"/>
          <w:szCs w:val="24"/>
          <w:lang w:eastAsia="en-US"/>
        </w:rPr>
      </w:pPr>
      <w:r w:rsidRPr="003166AD">
        <w:rPr>
          <w:rFonts w:eastAsia="Calibri"/>
          <w:b w:val="0"/>
          <w:szCs w:val="24"/>
          <w:lang w:eastAsia="en-US"/>
        </w:rPr>
        <w:t xml:space="preserve">                                                                                                                                                                        </w:t>
      </w:r>
      <w:r>
        <w:rPr>
          <w:rFonts w:eastAsia="Calibri"/>
          <w:b w:val="0"/>
          <w:szCs w:val="24"/>
          <w:lang w:eastAsia="en-US"/>
        </w:rPr>
        <w:t xml:space="preserve">                      </w:t>
      </w:r>
      <w:r w:rsidRPr="003166AD">
        <w:rPr>
          <w:rFonts w:eastAsia="Calibri"/>
          <w:b w:val="0"/>
          <w:szCs w:val="24"/>
          <w:lang w:eastAsia="en-US"/>
        </w:rPr>
        <w:t>Российской Федерации</w:t>
      </w:r>
    </w:p>
    <w:p w:rsidR="003166AD" w:rsidRPr="003166AD" w:rsidRDefault="003166AD" w:rsidP="003166AD">
      <w:pPr>
        <w:widowControl w:val="0"/>
        <w:autoSpaceDE w:val="0"/>
        <w:autoSpaceDN w:val="0"/>
        <w:adjustRightInd w:val="0"/>
        <w:jc w:val="center"/>
        <w:rPr>
          <w:rFonts w:eastAsia="Calibri"/>
          <w:b w:val="0"/>
          <w:szCs w:val="24"/>
          <w:lang w:eastAsia="en-US"/>
        </w:rPr>
      </w:pPr>
      <w:r w:rsidRPr="003166AD">
        <w:rPr>
          <w:rFonts w:eastAsia="Calibri"/>
          <w:b w:val="0"/>
          <w:szCs w:val="24"/>
          <w:lang w:eastAsia="en-US"/>
        </w:rPr>
        <w:t xml:space="preserve">                                                                                                                                                                                              </w:t>
      </w:r>
      <w:r>
        <w:rPr>
          <w:rFonts w:eastAsia="Calibri"/>
          <w:b w:val="0"/>
          <w:szCs w:val="24"/>
          <w:lang w:eastAsia="en-US"/>
        </w:rPr>
        <w:t xml:space="preserve"> </w:t>
      </w:r>
      <w:r w:rsidRPr="003166AD">
        <w:rPr>
          <w:rFonts w:eastAsia="Calibri"/>
          <w:b w:val="0"/>
          <w:szCs w:val="24"/>
          <w:lang w:eastAsia="en-US"/>
        </w:rPr>
        <w:t>от 17 декабря 2012 г. № 1317</w:t>
      </w:r>
    </w:p>
    <w:p w:rsidR="003166AD" w:rsidRPr="003166AD" w:rsidRDefault="003166AD" w:rsidP="003166AD">
      <w:pPr>
        <w:widowControl w:val="0"/>
        <w:autoSpaceDE w:val="0"/>
        <w:autoSpaceDN w:val="0"/>
        <w:adjustRightInd w:val="0"/>
        <w:ind w:firstLine="540"/>
        <w:jc w:val="both"/>
        <w:rPr>
          <w:rFonts w:eastAsia="Calibri"/>
          <w:b w:val="0"/>
          <w:sz w:val="22"/>
          <w:szCs w:val="22"/>
          <w:lang w:eastAsia="en-US"/>
        </w:rPr>
      </w:pPr>
    </w:p>
    <w:p w:rsidR="003166AD" w:rsidRPr="003166AD" w:rsidRDefault="003166AD" w:rsidP="003166AD">
      <w:pPr>
        <w:widowControl w:val="0"/>
        <w:autoSpaceDE w:val="0"/>
        <w:autoSpaceDN w:val="0"/>
        <w:adjustRightInd w:val="0"/>
        <w:ind w:firstLine="540"/>
        <w:jc w:val="both"/>
        <w:rPr>
          <w:rFonts w:eastAsia="Calibri"/>
          <w:b w:val="0"/>
          <w:sz w:val="22"/>
          <w:szCs w:val="22"/>
          <w:lang w:eastAsia="en-US"/>
        </w:rPr>
      </w:pPr>
    </w:p>
    <w:p w:rsidR="003166AD" w:rsidRDefault="003166AD" w:rsidP="003166AD">
      <w:pPr>
        <w:widowControl w:val="0"/>
        <w:autoSpaceDE w:val="0"/>
        <w:autoSpaceDN w:val="0"/>
        <w:adjustRightInd w:val="0"/>
        <w:ind w:firstLine="540"/>
        <w:jc w:val="both"/>
        <w:rPr>
          <w:rFonts w:eastAsia="Calibri"/>
          <w:b w:val="0"/>
          <w:sz w:val="22"/>
          <w:szCs w:val="22"/>
          <w:lang w:eastAsia="en-US"/>
        </w:rPr>
      </w:pPr>
    </w:p>
    <w:p w:rsidR="003166AD" w:rsidRPr="003166AD" w:rsidRDefault="003166AD" w:rsidP="003166AD">
      <w:pPr>
        <w:widowControl w:val="0"/>
        <w:autoSpaceDE w:val="0"/>
        <w:autoSpaceDN w:val="0"/>
        <w:adjustRightInd w:val="0"/>
        <w:ind w:firstLine="540"/>
        <w:jc w:val="both"/>
        <w:rPr>
          <w:rFonts w:eastAsia="Calibri"/>
          <w:b w:val="0"/>
          <w:sz w:val="22"/>
          <w:szCs w:val="22"/>
          <w:lang w:eastAsia="en-US"/>
        </w:rPr>
      </w:pPr>
    </w:p>
    <w:p w:rsidR="003166AD" w:rsidRPr="003166AD" w:rsidRDefault="003166AD" w:rsidP="003166AD">
      <w:pPr>
        <w:widowControl w:val="0"/>
        <w:autoSpaceDE w:val="0"/>
        <w:autoSpaceDN w:val="0"/>
        <w:adjustRightInd w:val="0"/>
        <w:ind w:firstLine="540"/>
        <w:jc w:val="both"/>
        <w:rPr>
          <w:rFonts w:eastAsia="Calibri"/>
          <w:b w:val="0"/>
          <w:sz w:val="22"/>
          <w:szCs w:val="22"/>
          <w:lang w:eastAsia="en-US"/>
        </w:rPr>
      </w:pPr>
    </w:p>
    <w:p w:rsidR="003166AD" w:rsidRPr="003166AD" w:rsidRDefault="003166AD" w:rsidP="003166AD">
      <w:pPr>
        <w:widowControl w:val="0"/>
        <w:autoSpaceDE w:val="0"/>
        <w:autoSpaceDN w:val="0"/>
        <w:adjustRightInd w:val="0"/>
        <w:ind w:firstLine="540"/>
        <w:jc w:val="both"/>
        <w:rPr>
          <w:rFonts w:eastAsia="Calibri"/>
          <w:b w:val="0"/>
          <w:sz w:val="22"/>
          <w:szCs w:val="22"/>
          <w:lang w:eastAsia="en-US"/>
        </w:rPr>
      </w:pPr>
    </w:p>
    <w:p w:rsidR="003166AD" w:rsidRPr="003166AD" w:rsidRDefault="003166AD" w:rsidP="003166AD">
      <w:pPr>
        <w:widowControl w:val="0"/>
        <w:autoSpaceDE w:val="0"/>
        <w:autoSpaceDN w:val="0"/>
        <w:adjustRightInd w:val="0"/>
        <w:jc w:val="center"/>
        <w:rPr>
          <w:sz w:val="28"/>
          <w:szCs w:val="28"/>
        </w:rPr>
      </w:pPr>
      <w:r w:rsidRPr="003166AD">
        <w:rPr>
          <w:sz w:val="28"/>
          <w:szCs w:val="28"/>
        </w:rPr>
        <w:t>ТИПОВАЯ ФОРМА ДОКЛАДА</w:t>
      </w:r>
    </w:p>
    <w:p w:rsidR="003166AD" w:rsidRPr="003166AD" w:rsidRDefault="003166AD" w:rsidP="003166AD">
      <w:pPr>
        <w:widowControl w:val="0"/>
        <w:autoSpaceDE w:val="0"/>
        <w:autoSpaceDN w:val="0"/>
        <w:adjustRightInd w:val="0"/>
        <w:jc w:val="center"/>
        <w:rPr>
          <w:b w:val="0"/>
          <w:sz w:val="20"/>
        </w:rPr>
      </w:pPr>
    </w:p>
    <w:p w:rsidR="003166AD" w:rsidRPr="003166AD" w:rsidRDefault="003166AD" w:rsidP="003166AD">
      <w:pPr>
        <w:widowControl w:val="0"/>
        <w:autoSpaceDE w:val="0"/>
        <w:autoSpaceDN w:val="0"/>
        <w:adjustRightInd w:val="0"/>
        <w:jc w:val="center"/>
        <w:rPr>
          <w:sz w:val="28"/>
          <w:szCs w:val="28"/>
          <w:u w:val="single"/>
        </w:rPr>
      </w:pPr>
      <w:r w:rsidRPr="003166AD">
        <w:rPr>
          <w:sz w:val="28"/>
          <w:szCs w:val="28"/>
          <w:u w:val="single"/>
        </w:rPr>
        <w:t>_              МАНЕНКОВА СЕРГЕЯ ПЕТРОВИЧА           _</w:t>
      </w:r>
    </w:p>
    <w:p w:rsidR="003166AD" w:rsidRPr="003166AD" w:rsidRDefault="003166AD" w:rsidP="003166AD">
      <w:pPr>
        <w:widowControl w:val="0"/>
        <w:autoSpaceDE w:val="0"/>
        <w:autoSpaceDN w:val="0"/>
        <w:adjustRightInd w:val="0"/>
        <w:jc w:val="center"/>
        <w:rPr>
          <w:b w:val="0"/>
          <w:sz w:val="20"/>
        </w:rPr>
      </w:pPr>
      <w:r w:rsidRPr="003166AD">
        <w:rPr>
          <w:b w:val="0"/>
          <w:sz w:val="20"/>
        </w:rPr>
        <w:t>(ф.и.о. главы местной администрации городского округа (муниципального района))</w:t>
      </w:r>
    </w:p>
    <w:p w:rsidR="003166AD" w:rsidRPr="003166AD" w:rsidRDefault="003166AD" w:rsidP="003166AD">
      <w:pPr>
        <w:widowControl w:val="0"/>
        <w:autoSpaceDE w:val="0"/>
        <w:autoSpaceDN w:val="0"/>
        <w:adjustRightInd w:val="0"/>
        <w:jc w:val="center"/>
        <w:rPr>
          <w:b w:val="0"/>
          <w:sz w:val="20"/>
        </w:rPr>
      </w:pPr>
    </w:p>
    <w:p w:rsidR="003166AD" w:rsidRPr="003166AD" w:rsidRDefault="003166AD" w:rsidP="003166AD">
      <w:pPr>
        <w:widowControl w:val="0"/>
        <w:autoSpaceDE w:val="0"/>
        <w:autoSpaceDN w:val="0"/>
        <w:adjustRightInd w:val="0"/>
        <w:jc w:val="center"/>
        <w:rPr>
          <w:sz w:val="28"/>
          <w:szCs w:val="28"/>
          <w:u w:val="single"/>
        </w:rPr>
      </w:pPr>
      <w:r w:rsidRPr="003166AD">
        <w:rPr>
          <w:sz w:val="28"/>
          <w:szCs w:val="28"/>
          <w:u w:val="single"/>
        </w:rPr>
        <w:t xml:space="preserve">_                           БЕЛОЯРСКИЙ РАЙОН                        _                                </w:t>
      </w:r>
    </w:p>
    <w:p w:rsidR="003166AD" w:rsidRPr="003166AD" w:rsidRDefault="003166AD" w:rsidP="003166AD">
      <w:pPr>
        <w:widowControl w:val="0"/>
        <w:autoSpaceDE w:val="0"/>
        <w:autoSpaceDN w:val="0"/>
        <w:adjustRightInd w:val="0"/>
        <w:jc w:val="center"/>
        <w:rPr>
          <w:b w:val="0"/>
          <w:sz w:val="20"/>
        </w:rPr>
      </w:pPr>
      <w:r w:rsidRPr="003166AD">
        <w:rPr>
          <w:b w:val="0"/>
          <w:sz w:val="20"/>
        </w:rPr>
        <w:t>наименование городского округа (муниципального района)</w:t>
      </w:r>
    </w:p>
    <w:p w:rsidR="003166AD" w:rsidRPr="003166AD" w:rsidRDefault="003166AD" w:rsidP="003166AD">
      <w:pPr>
        <w:widowControl w:val="0"/>
        <w:autoSpaceDE w:val="0"/>
        <w:autoSpaceDN w:val="0"/>
        <w:adjustRightInd w:val="0"/>
        <w:jc w:val="center"/>
        <w:rPr>
          <w:b w:val="0"/>
          <w:sz w:val="20"/>
        </w:rPr>
      </w:pPr>
    </w:p>
    <w:p w:rsidR="003166AD" w:rsidRPr="003166AD" w:rsidRDefault="003166AD" w:rsidP="003166AD">
      <w:pPr>
        <w:widowControl w:val="0"/>
        <w:autoSpaceDE w:val="0"/>
        <w:autoSpaceDN w:val="0"/>
        <w:adjustRightInd w:val="0"/>
        <w:spacing w:line="276" w:lineRule="auto"/>
        <w:jc w:val="center"/>
        <w:rPr>
          <w:b w:val="0"/>
          <w:sz w:val="28"/>
          <w:szCs w:val="28"/>
        </w:rPr>
      </w:pPr>
      <w:r w:rsidRPr="003166AD">
        <w:rPr>
          <w:b w:val="0"/>
          <w:sz w:val="28"/>
          <w:szCs w:val="28"/>
        </w:rPr>
        <w:t xml:space="preserve">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w:t>
      </w:r>
      <w:r w:rsidR="00D72830">
        <w:rPr>
          <w:sz w:val="28"/>
          <w:szCs w:val="28"/>
          <w:u w:val="single"/>
        </w:rPr>
        <w:t>2015</w:t>
      </w:r>
      <w:r w:rsidRPr="003166AD">
        <w:rPr>
          <w:b w:val="0"/>
          <w:sz w:val="28"/>
          <w:szCs w:val="28"/>
        </w:rPr>
        <w:t xml:space="preserve"> год и их планируемых значениях на 3-летний период</w:t>
      </w:r>
    </w:p>
    <w:p w:rsidR="003166AD" w:rsidRPr="003166AD" w:rsidRDefault="003166AD" w:rsidP="003166AD">
      <w:pPr>
        <w:widowControl w:val="0"/>
        <w:autoSpaceDE w:val="0"/>
        <w:autoSpaceDN w:val="0"/>
        <w:adjustRightInd w:val="0"/>
        <w:rPr>
          <w:b w:val="0"/>
          <w:sz w:val="20"/>
        </w:rPr>
      </w:pPr>
    </w:p>
    <w:p w:rsidR="003166AD" w:rsidRPr="003166AD" w:rsidRDefault="003166AD" w:rsidP="003166AD">
      <w:pPr>
        <w:widowControl w:val="0"/>
        <w:autoSpaceDE w:val="0"/>
        <w:autoSpaceDN w:val="0"/>
        <w:adjustRightInd w:val="0"/>
        <w:jc w:val="right"/>
        <w:rPr>
          <w:b w:val="0"/>
          <w:sz w:val="20"/>
        </w:rPr>
      </w:pPr>
      <w:r w:rsidRPr="003166AD">
        <w:rPr>
          <w:b w:val="0"/>
          <w:sz w:val="20"/>
        </w:rPr>
        <w:t xml:space="preserve">                                            </w:t>
      </w:r>
    </w:p>
    <w:p w:rsidR="003166AD" w:rsidRPr="003166AD" w:rsidRDefault="003166AD" w:rsidP="003166AD">
      <w:pPr>
        <w:widowControl w:val="0"/>
        <w:autoSpaceDE w:val="0"/>
        <w:autoSpaceDN w:val="0"/>
        <w:adjustRightInd w:val="0"/>
        <w:jc w:val="right"/>
        <w:rPr>
          <w:b w:val="0"/>
          <w:sz w:val="20"/>
        </w:rPr>
      </w:pPr>
    </w:p>
    <w:p w:rsidR="003166AD" w:rsidRPr="003166AD" w:rsidRDefault="003166AD" w:rsidP="003166AD">
      <w:pPr>
        <w:widowControl w:val="0"/>
        <w:autoSpaceDE w:val="0"/>
        <w:autoSpaceDN w:val="0"/>
        <w:adjustRightInd w:val="0"/>
        <w:jc w:val="right"/>
        <w:rPr>
          <w:b w:val="0"/>
          <w:sz w:val="20"/>
        </w:rPr>
      </w:pPr>
    </w:p>
    <w:p w:rsidR="003166AD" w:rsidRPr="003166AD" w:rsidRDefault="003166AD" w:rsidP="003166AD">
      <w:pPr>
        <w:widowControl w:val="0"/>
        <w:autoSpaceDE w:val="0"/>
        <w:autoSpaceDN w:val="0"/>
        <w:adjustRightInd w:val="0"/>
        <w:jc w:val="right"/>
        <w:rPr>
          <w:b w:val="0"/>
          <w:sz w:val="20"/>
        </w:rPr>
      </w:pPr>
    </w:p>
    <w:p w:rsidR="003166AD" w:rsidRPr="003166AD" w:rsidRDefault="003166AD" w:rsidP="003166AD">
      <w:pPr>
        <w:widowControl w:val="0"/>
        <w:autoSpaceDE w:val="0"/>
        <w:autoSpaceDN w:val="0"/>
        <w:adjustRightInd w:val="0"/>
        <w:jc w:val="right"/>
        <w:rPr>
          <w:b w:val="0"/>
          <w:sz w:val="20"/>
        </w:rPr>
      </w:pPr>
    </w:p>
    <w:p w:rsidR="003166AD" w:rsidRPr="003166AD" w:rsidRDefault="003166AD" w:rsidP="003166AD">
      <w:pPr>
        <w:widowControl w:val="0"/>
        <w:autoSpaceDE w:val="0"/>
        <w:autoSpaceDN w:val="0"/>
        <w:adjustRightInd w:val="0"/>
        <w:jc w:val="right"/>
        <w:rPr>
          <w:b w:val="0"/>
          <w:sz w:val="20"/>
        </w:rPr>
      </w:pPr>
    </w:p>
    <w:p w:rsidR="003166AD" w:rsidRPr="003166AD" w:rsidRDefault="003166AD" w:rsidP="003166AD">
      <w:pPr>
        <w:widowControl w:val="0"/>
        <w:autoSpaceDE w:val="0"/>
        <w:autoSpaceDN w:val="0"/>
        <w:adjustRightInd w:val="0"/>
        <w:jc w:val="right"/>
        <w:rPr>
          <w:b w:val="0"/>
          <w:sz w:val="20"/>
        </w:rPr>
      </w:pPr>
    </w:p>
    <w:p w:rsidR="003166AD" w:rsidRPr="003166AD" w:rsidRDefault="003166AD" w:rsidP="003166AD">
      <w:pPr>
        <w:widowControl w:val="0"/>
        <w:autoSpaceDE w:val="0"/>
        <w:autoSpaceDN w:val="0"/>
        <w:adjustRightInd w:val="0"/>
        <w:jc w:val="right"/>
        <w:rPr>
          <w:b w:val="0"/>
          <w:sz w:val="28"/>
          <w:szCs w:val="28"/>
        </w:rPr>
      </w:pPr>
      <w:r w:rsidRPr="003166AD">
        <w:rPr>
          <w:b w:val="0"/>
          <w:sz w:val="20"/>
        </w:rPr>
        <w:t xml:space="preserve">                      </w:t>
      </w:r>
      <w:r w:rsidRPr="003166AD">
        <w:rPr>
          <w:b w:val="0"/>
          <w:sz w:val="28"/>
          <w:szCs w:val="28"/>
        </w:rPr>
        <w:t>Подпись ________________</w:t>
      </w:r>
    </w:p>
    <w:p w:rsidR="003166AD" w:rsidRPr="003166AD" w:rsidRDefault="003166AD" w:rsidP="003166AD">
      <w:pPr>
        <w:widowControl w:val="0"/>
        <w:autoSpaceDE w:val="0"/>
        <w:autoSpaceDN w:val="0"/>
        <w:adjustRightInd w:val="0"/>
        <w:jc w:val="right"/>
        <w:rPr>
          <w:b w:val="0"/>
          <w:sz w:val="28"/>
          <w:szCs w:val="28"/>
        </w:rPr>
      </w:pPr>
    </w:p>
    <w:p w:rsidR="003166AD" w:rsidRPr="003166AD" w:rsidRDefault="003166AD" w:rsidP="003166AD">
      <w:pPr>
        <w:widowControl w:val="0"/>
        <w:autoSpaceDE w:val="0"/>
        <w:autoSpaceDN w:val="0"/>
        <w:adjustRightInd w:val="0"/>
        <w:jc w:val="right"/>
        <w:rPr>
          <w:b w:val="0"/>
          <w:sz w:val="28"/>
          <w:szCs w:val="28"/>
        </w:rPr>
      </w:pPr>
      <w:r w:rsidRPr="003166AD">
        <w:rPr>
          <w:b w:val="0"/>
          <w:sz w:val="28"/>
          <w:szCs w:val="28"/>
        </w:rPr>
        <w:t xml:space="preserve">                 Дата "__" _________ ____ г.</w:t>
      </w:r>
    </w:p>
    <w:p w:rsidR="004C253A" w:rsidRDefault="004C253A" w:rsidP="00D83628">
      <w:pPr>
        <w:jc w:val="center"/>
        <w:rPr>
          <w:b w:val="0"/>
          <w:sz w:val="28"/>
          <w:szCs w:val="28"/>
        </w:rPr>
      </w:pPr>
    </w:p>
    <w:p w:rsidR="004C253A" w:rsidRDefault="004C253A" w:rsidP="00D83628">
      <w:pPr>
        <w:jc w:val="center"/>
        <w:rPr>
          <w:b w:val="0"/>
          <w:sz w:val="28"/>
          <w:szCs w:val="28"/>
        </w:rPr>
      </w:pPr>
    </w:p>
    <w:p w:rsidR="003166AD" w:rsidRDefault="003166AD" w:rsidP="008D4848">
      <w:pPr>
        <w:rPr>
          <w:b w:val="0"/>
          <w:sz w:val="28"/>
          <w:szCs w:val="28"/>
        </w:rPr>
        <w:sectPr w:rsidR="003166AD" w:rsidSect="005D7C82">
          <w:headerReference w:type="default" r:id="rId9"/>
          <w:pgSz w:w="16838" w:h="11906" w:orient="landscape"/>
          <w:pgMar w:top="851" w:right="536" w:bottom="709" w:left="539" w:header="709" w:footer="624" w:gutter="0"/>
          <w:pgNumType w:start="1"/>
          <w:cols w:space="708"/>
          <w:titlePg/>
          <w:docGrid w:linePitch="360"/>
        </w:sectPr>
      </w:pPr>
    </w:p>
    <w:p w:rsidR="008D4848" w:rsidRPr="008D4848" w:rsidRDefault="008D4848" w:rsidP="008D4848">
      <w:pPr>
        <w:keepNext/>
        <w:keepLines/>
        <w:spacing w:line="276" w:lineRule="auto"/>
        <w:jc w:val="center"/>
        <w:outlineLvl w:val="0"/>
        <w:rPr>
          <w:bCs/>
          <w:sz w:val="28"/>
          <w:szCs w:val="28"/>
          <w:lang w:eastAsia="en-US"/>
        </w:rPr>
      </w:pPr>
      <w:r w:rsidRPr="008D4848">
        <w:rPr>
          <w:bCs/>
          <w:sz w:val="28"/>
          <w:szCs w:val="28"/>
          <w:lang w:eastAsia="en-US"/>
        </w:rPr>
        <w:lastRenderedPageBreak/>
        <w:t>ОГЛАВЛЕНИЕ</w:t>
      </w:r>
    </w:p>
    <w:p w:rsidR="008D4848" w:rsidRPr="008D4848" w:rsidRDefault="008D4848" w:rsidP="008D4848">
      <w:pPr>
        <w:rPr>
          <w:b w:val="0"/>
          <w:color w:val="FF0000"/>
          <w:sz w:val="20"/>
        </w:rPr>
      </w:pPr>
    </w:p>
    <w:tbl>
      <w:tblPr>
        <w:tblW w:w="9606" w:type="dxa"/>
        <w:tblLook w:val="04A0" w:firstRow="1" w:lastRow="0" w:firstColumn="1" w:lastColumn="0" w:noHBand="0" w:noVBand="1"/>
      </w:tblPr>
      <w:tblGrid>
        <w:gridCol w:w="8897"/>
        <w:gridCol w:w="709"/>
      </w:tblGrid>
      <w:tr w:rsidR="008D4848" w:rsidRPr="00A10A4D" w:rsidTr="00574343">
        <w:trPr>
          <w:trHeight w:val="397"/>
        </w:trPr>
        <w:tc>
          <w:tcPr>
            <w:tcW w:w="8897" w:type="dxa"/>
          </w:tcPr>
          <w:p w:rsidR="008D4848" w:rsidRPr="00A63E79" w:rsidRDefault="008D4848" w:rsidP="008D4848">
            <w:pPr>
              <w:rPr>
                <w:szCs w:val="24"/>
              </w:rPr>
            </w:pPr>
            <w:r w:rsidRPr="00A63E79">
              <w:rPr>
                <w:szCs w:val="24"/>
              </w:rPr>
              <w:t>ВВЕДЕНИЕ</w:t>
            </w:r>
          </w:p>
        </w:tc>
        <w:tc>
          <w:tcPr>
            <w:tcW w:w="709" w:type="dxa"/>
          </w:tcPr>
          <w:p w:rsidR="008D4848" w:rsidRPr="00C01C58" w:rsidRDefault="008D4848" w:rsidP="008D4848">
            <w:pPr>
              <w:jc w:val="right"/>
              <w:rPr>
                <w:b w:val="0"/>
                <w:szCs w:val="24"/>
              </w:rPr>
            </w:pPr>
            <w:r w:rsidRPr="00C01C58">
              <w:rPr>
                <w:b w:val="0"/>
                <w:szCs w:val="24"/>
              </w:rPr>
              <w:t>2</w:t>
            </w:r>
          </w:p>
        </w:tc>
      </w:tr>
      <w:tr w:rsidR="008D4848" w:rsidRPr="00A10A4D" w:rsidTr="00574343">
        <w:trPr>
          <w:trHeight w:val="710"/>
        </w:trPr>
        <w:tc>
          <w:tcPr>
            <w:tcW w:w="8897" w:type="dxa"/>
          </w:tcPr>
          <w:p w:rsidR="008D4848" w:rsidRPr="00A63E79" w:rsidRDefault="008D4848" w:rsidP="008D4848">
            <w:pPr>
              <w:jc w:val="both"/>
              <w:rPr>
                <w:szCs w:val="24"/>
              </w:rPr>
            </w:pPr>
            <w:r w:rsidRPr="00A63E79">
              <w:rPr>
                <w:szCs w:val="24"/>
              </w:rPr>
              <w:t>РАЗДЕЛ 1. Основные итоги социально-экономического развития Белоярского района за 201</w:t>
            </w:r>
            <w:r w:rsidR="00A10A4D" w:rsidRPr="00A63E79">
              <w:rPr>
                <w:szCs w:val="24"/>
              </w:rPr>
              <w:t>5</w:t>
            </w:r>
            <w:r w:rsidRPr="00A63E79">
              <w:rPr>
                <w:szCs w:val="24"/>
              </w:rPr>
              <w:t xml:space="preserve"> год </w:t>
            </w:r>
          </w:p>
          <w:p w:rsidR="008D4848" w:rsidRPr="00A63E79" w:rsidRDefault="008D4848" w:rsidP="008D4848">
            <w:pPr>
              <w:jc w:val="both"/>
              <w:rPr>
                <w:szCs w:val="24"/>
              </w:rPr>
            </w:pPr>
          </w:p>
        </w:tc>
        <w:tc>
          <w:tcPr>
            <w:tcW w:w="709" w:type="dxa"/>
          </w:tcPr>
          <w:p w:rsidR="008D4848" w:rsidRPr="00C01C58" w:rsidRDefault="008D4848" w:rsidP="008D4848">
            <w:pPr>
              <w:jc w:val="right"/>
              <w:rPr>
                <w:b w:val="0"/>
                <w:szCs w:val="24"/>
              </w:rPr>
            </w:pPr>
            <w:r w:rsidRPr="00C01C58">
              <w:rPr>
                <w:b w:val="0"/>
                <w:szCs w:val="24"/>
              </w:rPr>
              <w:t>2</w:t>
            </w:r>
          </w:p>
        </w:tc>
      </w:tr>
      <w:tr w:rsidR="008D4848" w:rsidRPr="00A63E79" w:rsidTr="00574343">
        <w:trPr>
          <w:trHeight w:val="397"/>
        </w:trPr>
        <w:tc>
          <w:tcPr>
            <w:tcW w:w="8897" w:type="dxa"/>
          </w:tcPr>
          <w:p w:rsidR="008D4848" w:rsidRPr="00A63E79" w:rsidRDefault="008D4848" w:rsidP="006C5EAC">
            <w:pPr>
              <w:jc w:val="both"/>
              <w:rPr>
                <w:b w:val="0"/>
                <w:szCs w:val="24"/>
              </w:rPr>
            </w:pPr>
            <w:r w:rsidRPr="00A63E79">
              <w:rPr>
                <w:b w:val="0"/>
                <w:szCs w:val="24"/>
              </w:rPr>
              <w:t>1.1. Демографическ</w:t>
            </w:r>
            <w:r w:rsidR="006C5EAC" w:rsidRPr="00A63E79">
              <w:rPr>
                <w:b w:val="0"/>
                <w:szCs w:val="24"/>
              </w:rPr>
              <w:t>ая ситуация.</w:t>
            </w:r>
          </w:p>
        </w:tc>
        <w:tc>
          <w:tcPr>
            <w:tcW w:w="709" w:type="dxa"/>
          </w:tcPr>
          <w:p w:rsidR="008D4848" w:rsidRPr="00A63E79" w:rsidRDefault="008D4848" w:rsidP="008D4848">
            <w:pPr>
              <w:jc w:val="right"/>
              <w:rPr>
                <w:b w:val="0"/>
                <w:szCs w:val="24"/>
              </w:rPr>
            </w:pPr>
            <w:r w:rsidRPr="00A63E79">
              <w:rPr>
                <w:b w:val="0"/>
                <w:szCs w:val="24"/>
              </w:rPr>
              <w:t>2</w:t>
            </w:r>
          </w:p>
        </w:tc>
      </w:tr>
      <w:tr w:rsidR="008D4848" w:rsidRPr="00A63E79" w:rsidTr="00574343">
        <w:trPr>
          <w:trHeight w:val="397"/>
        </w:trPr>
        <w:tc>
          <w:tcPr>
            <w:tcW w:w="8897" w:type="dxa"/>
          </w:tcPr>
          <w:p w:rsidR="008D4848" w:rsidRPr="00A63E79" w:rsidRDefault="008D4848" w:rsidP="008D4848">
            <w:pPr>
              <w:jc w:val="both"/>
              <w:rPr>
                <w:b w:val="0"/>
                <w:szCs w:val="24"/>
              </w:rPr>
            </w:pPr>
            <w:r w:rsidRPr="00A63E79">
              <w:rPr>
                <w:b w:val="0"/>
                <w:szCs w:val="24"/>
              </w:rPr>
              <w:t>1.2. Промышленность</w:t>
            </w:r>
            <w:r w:rsidR="006C5EAC" w:rsidRPr="00A63E79">
              <w:rPr>
                <w:b w:val="0"/>
                <w:szCs w:val="24"/>
              </w:rPr>
              <w:t>.</w:t>
            </w:r>
          </w:p>
        </w:tc>
        <w:tc>
          <w:tcPr>
            <w:tcW w:w="709" w:type="dxa"/>
          </w:tcPr>
          <w:p w:rsidR="008D4848" w:rsidRPr="00A63E79" w:rsidRDefault="008D4848" w:rsidP="008D4848">
            <w:pPr>
              <w:jc w:val="right"/>
              <w:rPr>
                <w:b w:val="0"/>
                <w:szCs w:val="24"/>
              </w:rPr>
            </w:pPr>
            <w:r w:rsidRPr="00A63E79">
              <w:rPr>
                <w:b w:val="0"/>
                <w:szCs w:val="24"/>
              </w:rPr>
              <w:t>3</w:t>
            </w:r>
          </w:p>
        </w:tc>
      </w:tr>
      <w:tr w:rsidR="008D4848" w:rsidRPr="00A63E79" w:rsidTr="00574343">
        <w:trPr>
          <w:trHeight w:val="397"/>
        </w:trPr>
        <w:tc>
          <w:tcPr>
            <w:tcW w:w="8897" w:type="dxa"/>
          </w:tcPr>
          <w:p w:rsidR="008D4848" w:rsidRPr="00A63E79" w:rsidRDefault="008D4848" w:rsidP="008D4848">
            <w:pPr>
              <w:jc w:val="both"/>
              <w:rPr>
                <w:b w:val="0"/>
                <w:szCs w:val="24"/>
              </w:rPr>
            </w:pPr>
            <w:r w:rsidRPr="00A63E79">
              <w:rPr>
                <w:b w:val="0"/>
                <w:szCs w:val="24"/>
              </w:rPr>
              <w:t>1.3. Инвестиции</w:t>
            </w:r>
            <w:r w:rsidR="006C5EAC" w:rsidRPr="00A63E79">
              <w:rPr>
                <w:b w:val="0"/>
                <w:szCs w:val="24"/>
              </w:rPr>
              <w:t>.</w:t>
            </w:r>
          </w:p>
        </w:tc>
        <w:tc>
          <w:tcPr>
            <w:tcW w:w="709" w:type="dxa"/>
          </w:tcPr>
          <w:p w:rsidR="008D4848" w:rsidRPr="00A63E79" w:rsidRDefault="00A63E79" w:rsidP="008D4848">
            <w:pPr>
              <w:jc w:val="right"/>
              <w:rPr>
                <w:b w:val="0"/>
                <w:szCs w:val="24"/>
              </w:rPr>
            </w:pPr>
            <w:r w:rsidRPr="00A63E79">
              <w:rPr>
                <w:b w:val="0"/>
                <w:szCs w:val="24"/>
              </w:rPr>
              <w:t>5</w:t>
            </w:r>
          </w:p>
        </w:tc>
      </w:tr>
      <w:tr w:rsidR="008D4848" w:rsidRPr="00A63E79" w:rsidTr="00574343">
        <w:trPr>
          <w:trHeight w:val="397"/>
        </w:trPr>
        <w:tc>
          <w:tcPr>
            <w:tcW w:w="8897" w:type="dxa"/>
          </w:tcPr>
          <w:p w:rsidR="008D4848" w:rsidRPr="00A63E79" w:rsidRDefault="008D4848" w:rsidP="008D4848">
            <w:pPr>
              <w:jc w:val="both"/>
              <w:rPr>
                <w:b w:val="0"/>
                <w:szCs w:val="24"/>
              </w:rPr>
            </w:pPr>
            <w:r w:rsidRPr="00A63E79">
              <w:rPr>
                <w:b w:val="0"/>
                <w:szCs w:val="24"/>
              </w:rPr>
              <w:t>1.4. Занятость населения</w:t>
            </w:r>
            <w:r w:rsidR="006C5EAC" w:rsidRPr="00A63E79">
              <w:rPr>
                <w:b w:val="0"/>
                <w:szCs w:val="24"/>
              </w:rPr>
              <w:t>.</w:t>
            </w:r>
          </w:p>
        </w:tc>
        <w:tc>
          <w:tcPr>
            <w:tcW w:w="709" w:type="dxa"/>
          </w:tcPr>
          <w:p w:rsidR="008D4848" w:rsidRPr="00A63E79" w:rsidRDefault="007C2583" w:rsidP="008D4848">
            <w:pPr>
              <w:jc w:val="right"/>
              <w:rPr>
                <w:b w:val="0"/>
                <w:szCs w:val="24"/>
              </w:rPr>
            </w:pPr>
            <w:r w:rsidRPr="00A63E79">
              <w:rPr>
                <w:b w:val="0"/>
                <w:szCs w:val="24"/>
              </w:rPr>
              <w:t>6</w:t>
            </w:r>
          </w:p>
        </w:tc>
      </w:tr>
      <w:tr w:rsidR="008D4848" w:rsidRPr="00A63E79" w:rsidTr="00574343">
        <w:trPr>
          <w:trHeight w:val="397"/>
        </w:trPr>
        <w:tc>
          <w:tcPr>
            <w:tcW w:w="8897" w:type="dxa"/>
          </w:tcPr>
          <w:p w:rsidR="008D4848" w:rsidRPr="00A63E79" w:rsidRDefault="008D4848" w:rsidP="008D4848">
            <w:pPr>
              <w:jc w:val="both"/>
              <w:rPr>
                <w:b w:val="0"/>
                <w:szCs w:val="24"/>
              </w:rPr>
            </w:pPr>
            <w:r w:rsidRPr="00A63E79">
              <w:rPr>
                <w:b w:val="0"/>
                <w:szCs w:val="24"/>
              </w:rPr>
              <w:t>1.5. Денежные доходы и расходы населения</w:t>
            </w:r>
            <w:r w:rsidR="006C5EAC" w:rsidRPr="00A63E79">
              <w:rPr>
                <w:b w:val="0"/>
                <w:szCs w:val="24"/>
              </w:rPr>
              <w:t>.</w:t>
            </w:r>
          </w:p>
        </w:tc>
        <w:tc>
          <w:tcPr>
            <w:tcW w:w="709" w:type="dxa"/>
          </w:tcPr>
          <w:p w:rsidR="008D4848" w:rsidRPr="00A63E79" w:rsidRDefault="007C2583" w:rsidP="008D4848">
            <w:pPr>
              <w:jc w:val="right"/>
              <w:rPr>
                <w:b w:val="0"/>
                <w:szCs w:val="24"/>
              </w:rPr>
            </w:pPr>
            <w:r w:rsidRPr="00A63E79">
              <w:rPr>
                <w:b w:val="0"/>
                <w:szCs w:val="24"/>
              </w:rPr>
              <w:t>7</w:t>
            </w:r>
          </w:p>
        </w:tc>
      </w:tr>
      <w:tr w:rsidR="008D4848" w:rsidRPr="00A63E79" w:rsidTr="00574343">
        <w:trPr>
          <w:trHeight w:val="397"/>
        </w:trPr>
        <w:tc>
          <w:tcPr>
            <w:tcW w:w="8897" w:type="dxa"/>
          </w:tcPr>
          <w:p w:rsidR="008D4848" w:rsidRPr="00A63E79" w:rsidRDefault="008D4848" w:rsidP="006C5EAC">
            <w:pPr>
              <w:jc w:val="both"/>
              <w:rPr>
                <w:b w:val="0"/>
                <w:szCs w:val="24"/>
              </w:rPr>
            </w:pPr>
            <w:r w:rsidRPr="00A63E79">
              <w:rPr>
                <w:b w:val="0"/>
                <w:szCs w:val="24"/>
              </w:rPr>
              <w:t>1.6. Потребительский рынок</w:t>
            </w:r>
            <w:r w:rsidR="006C5EAC" w:rsidRPr="00A63E79">
              <w:rPr>
                <w:b w:val="0"/>
                <w:szCs w:val="24"/>
              </w:rPr>
              <w:t>.</w:t>
            </w:r>
          </w:p>
        </w:tc>
        <w:tc>
          <w:tcPr>
            <w:tcW w:w="709" w:type="dxa"/>
          </w:tcPr>
          <w:p w:rsidR="008D4848" w:rsidRPr="00A63E79" w:rsidRDefault="007C2583" w:rsidP="006C5EAC">
            <w:pPr>
              <w:jc w:val="right"/>
              <w:rPr>
                <w:b w:val="0"/>
                <w:szCs w:val="24"/>
              </w:rPr>
            </w:pPr>
            <w:r w:rsidRPr="00A63E79">
              <w:rPr>
                <w:b w:val="0"/>
                <w:szCs w:val="24"/>
              </w:rPr>
              <w:t>8</w:t>
            </w:r>
          </w:p>
        </w:tc>
      </w:tr>
      <w:tr w:rsidR="008D4848" w:rsidRPr="00A63E79" w:rsidTr="00574343">
        <w:trPr>
          <w:trHeight w:val="397"/>
        </w:trPr>
        <w:tc>
          <w:tcPr>
            <w:tcW w:w="8897" w:type="dxa"/>
          </w:tcPr>
          <w:p w:rsidR="008D4848" w:rsidRPr="00A63E79" w:rsidRDefault="008D4848" w:rsidP="006C5EAC">
            <w:pPr>
              <w:jc w:val="both"/>
              <w:rPr>
                <w:b w:val="0"/>
                <w:szCs w:val="24"/>
              </w:rPr>
            </w:pPr>
            <w:r w:rsidRPr="00A63E79">
              <w:rPr>
                <w:b w:val="0"/>
                <w:szCs w:val="24"/>
              </w:rPr>
              <w:t>1.7. Криминогенная обстановка</w:t>
            </w:r>
            <w:r w:rsidR="006C5EAC" w:rsidRPr="00A63E79">
              <w:rPr>
                <w:b w:val="0"/>
                <w:szCs w:val="24"/>
              </w:rPr>
              <w:t>.</w:t>
            </w:r>
          </w:p>
        </w:tc>
        <w:tc>
          <w:tcPr>
            <w:tcW w:w="709" w:type="dxa"/>
          </w:tcPr>
          <w:p w:rsidR="008D4848" w:rsidRPr="00A63E79" w:rsidRDefault="007C2583" w:rsidP="006C5EAC">
            <w:pPr>
              <w:jc w:val="right"/>
              <w:rPr>
                <w:b w:val="0"/>
                <w:szCs w:val="24"/>
              </w:rPr>
            </w:pPr>
            <w:r w:rsidRPr="00A63E79">
              <w:rPr>
                <w:b w:val="0"/>
                <w:szCs w:val="24"/>
              </w:rPr>
              <w:t>9</w:t>
            </w:r>
          </w:p>
        </w:tc>
      </w:tr>
      <w:tr w:rsidR="00A63E79" w:rsidRPr="00A63E79" w:rsidTr="00574343">
        <w:trPr>
          <w:trHeight w:val="397"/>
        </w:trPr>
        <w:tc>
          <w:tcPr>
            <w:tcW w:w="8897" w:type="dxa"/>
          </w:tcPr>
          <w:p w:rsidR="006C5EAC" w:rsidRPr="00A63E79" w:rsidRDefault="006C5EAC" w:rsidP="006C5EAC">
            <w:pPr>
              <w:jc w:val="both"/>
              <w:rPr>
                <w:b w:val="0"/>
                <w:szCs w:val="24"/>
              </w:rPr>
            </w:pPr>
            <w:r w:rsidRPr="00A63E79">
              <w:rPr>
                <w:b w:val="0"/>
                <w:szCs w:val="24"/>
              </w:rPr>
              <w:t>1.8. Состояние жилищного фонда.</w:t>
            </w:r>
          </w:p>
        </w:tc>
        <w:tc>
          <w:tcPr>
            <w:tcW w:w="709" w:type="dxa"/>
          </w:tcPr>
          <w:p w:rsidR="006C5EAC" w:rsidRPr="00A63E79" w:rsidRDefault="007E5E88" w:rsidP="006C5EAC">
            <w:pPr>
              <w:jc w:val="right"/>
              <w:rPr>
                <w:b w:val="0"/>
                <w:szCs w:val="24"/>
              </w:rPr>
            </w:pPr>
            <w:r w:rsidRPr="00A63E79">
              <w:rPr>
                <w:b w:val="0"/>
                <w:szCs w:val="24"/>
              </w:rPr>
              <w:t>9</w:t>
            </w:r>
          </w:p>
        </w:tc>
      </w:tr>
      <w:tr w:rsidR="0012432C" w:rsidRPr="0012432C" w:rsidTr="00574343">
        <w:trPr>
          <w:trHeight w:val="397"/>
        </w:trPr>
        <w:tc>
          <w:tcPr>
            <w:tcW w:w="8897" w:type="dxa"/>
          </w:tcPr>
          <w:p w:rsidR="006C5EAC" w:rsidRPr="0012432C" w:rsidRDefault="00A63E79" w:rsidP="006C5EAC">
            <w:pPr>
              <w:jc w:val="both"/>
              <w:rPr>
                <w:b w:val="0"/>
                <w:szCs w:val="24"/>
              </w:rPr>
            </w:pPr>
            <w:r w:rsidRPr="0012432C">
              <w:rPr>
                <w:b w:val="0"/>
                <w:szCs w:val="24"/>
              </w:rPr>
              <w:t>1.</w:t>
            </w:r>
            <w:r w:rsidR="00286738">
              <w:rPr>
                <w:b w:val="0"/>
                <w:szCs w:val="24"/>
              </w:rPr>
              <w:t>9</w:t>
            </w:r>
            <w:r w:rsidR="006C5EAC" w:rsidRPr="0012432C">
              <w:rPr>
                <w:b w:val="0"/>
                <w:szCs w:val="24"/>
              </w:rPr>
              <w:t>. Охрана прав граждан и юридических лиц.</w:t>
            </w:r>
          </w:p>
          <w:p w:rsidR="00574343" w:rsidRPr="0012432C" w:rsidRDefault="00574343" w:rsidP="006C5EAC">
            <w:pPr>
              <w:jc w:val="both"/>
              <w:rPr>
                <w:szCs w:val="24"/>
              </w:rPr>
            </w:pPr>
          </w:p>
          <w:p w:rsidR="00574343" w:rsidRPr="0012432C" w:rsidRDefault="00574343" w:rsidP="006C5EAC">
            <w:pPr>
              <w:jc w:val="both"/>
              <w:rPr>
                <w:b w:val="0"/>
                <w:szCs w:val="24"/>
              </w:rPr>
            </w:pPr>
            <w:r w:rsidRPr="0012432C">
              <w:rPr>
                <w:szCs w:val="24"/>
              </w:rPr>
              <w:t>РАЗДЕЛ 2. Показатели, характеризующие социально-экономическое развитие Белоярского района, оценку эффективности деятельности органов местного самоуправления Белоярского района, за 201</w:t>
            </w:r>
            <w:r w:rsidR="00A10A4D" w:rsidRPr="0012432C">
              <w:rPr>
                <w:szCs w:val="24"/>
              </w:rPr>
              <w:t>5</w:t>
            </w:r>
            <w:r w:rsidRPr="0012432C">
              <w:rPr>
                <w:szCs w:val="24"/>
              </w:rPr>
              <w:t xml:space="preserve"> год и их планируемые значения на 3-летний период</w:t>
            </w:r>
          </w:p>
        </w:tc>
        <w:tc>
          <w:tcPr>
            <w:tcW w:w="709" w:type="dxa"/>
          </w:tcPr>
          <w:p w:rsidR="006C5EAC" w:rsidRPr="0012432C" w:rsidRDefault="007C2583" w:rsidP="008D4848">
            <w:pPr>
              <w:jc w:val="right"/>
              <w:rPr>
                <w:b w:val="0"/>
                <w:szCs w:val="24"/>
              </w:rPr>
            </w:pPr>
            <w:r w:rsidRPr="0012432C">
              <w:rPr>
                <w:b w:val="0"/>
                <w:szCs w:val="24"/>
              </w:rPr>
              <w:t>1</w:t>
            </w:r>
            <w:r w:rsidR="00574343" w:rsidRPr="0012432C">
              <w:rPr>
                <w:b w:val="0"/>
                <w:szCs w:val="24"/>
              </w:rPr>
              <w:t>1</w:t>
            </w:r>
          </w:p>
          <w:p w:rsidR="00574343" w:rsidRPr="0012432C" w:rsidRDefault="00574343" w:rsidP="008D4848">
            <w:pPr>
              <w:jc w:val="right"/>
              <w:rPr>
                <w:b w:val="0"/>
                <w:szCs w:val="24"/>
              </w:rPr>
            </w:pPr>
          </w:p>
          <w:p w:rsidR="00574343" w:rsidRPr="0012432C" w:rsidRDefault="0012432C" w:rsidP="0012432C">
            <w:pPr>
              <w:jc w:val="right"/>
              <w:rPr>
                <w:b w:val="0"/>
                <w:szCs w:val="24"/>
              </w:rPr>
            </w:pPr>
            <w:r w:rsidRPr="0012432C">
              <w:rPr>
                <w:b w:val="0"/>
                <w:szCs w:val="24"/>
              </w:rPr>
              <w:t>1</w:t>
            </w:r>
            <w:r w:rsidR="00735D4B">
              <w:rPr>
                <w:b w:val="0"/>
                <w:szCs w:val="24"/>
              </w:rPr>
              <w:t>4</w:t>
            </w:r>
          </w:p>
        </w:tc>
      </w:tr>
      <w:tr w:rsidR="00574343" w:rsidRPr="0012432C" w:rsidTr="00574343">
        <w:trPr>
          <w:trHeight w:val="281"/>
        </w:trPr>
        <w:tc>
          <w:tcPr>
            <w:tcW w:w="8897" w:type="dxa"/>
          </w:tcPr>
          <w:p w:rsidR="00574343" w:rsidRPr="0012432C" w:rsidRDefault="00574343" w:rsidP="006C5EAC">
            <w:pPr>
              <w:jc w:val="both"/>
              <w:rPr>
                <w:b w:val="0"/>
                <w:szCs w:val="24"/>
              </w:rPr>
            </w:pPr>
          </w:p>
        </w:tc>
        <w:tc>
          <w:tcPr>
            <w:tcW w:w="709" w:type="dxa"/>
          </w:tcPr>
          <w:p w:rsidR="00574343" w:rsidRPr="0012432C" w:rsidRDefault="00574343" w:rsidP="008D4848">
            <w:pPr>
              <w:jc w:val="right"/>
              <w:rPr>
                <w:b w:val="0"/>
                <w:szCs w:val="24"/>
              </w:rPr>
            </w:pPr>
          </w:p>
        </w:tc>
      </w:tr>
      <w:tr w:rsidR="006C5EAC" w:rsidRPr="0012432C" w:rsidTr="00574343">
        <w:trPr>
          <w:trHeight w:val="1575"/>
        </w:trPr>
        <w:tc>
          <w:tcPr>
            <w:tcW w:w="8897" w:type="dxa"/>
          </w:tcPr>
          <w:p w:rsidR="006C5EAC" w:rsidRPr="0012432C" w:rsidRDefault="006C5EAC" w:rsidP="008D4848">
            <w:pPr>
              <w:autoSpaceDE w:val="0"/>
              <w:autoSpaceDN w:val="0"/>
              <w:adjustRightInd w:val="0"/>
              <w:jc w:val="both"/>
              <w:outlineLvl w:val="1"/>
              <w:rPr>
                <w:szCs w:val="24"/>
              </w:rPr>
            </w:pPr>
            <w:r w:rsidRPr="0012432C">
              <w:rPr>
                <w:szCs w:val="24"/>
              </w:rPr>
              <w:t>РАЗДЕЛ 3. 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предоставляемых муниципальных услуг</w:t>
            </w:r>
          </w:p>
          <w:p w:rsidR="006C5EAC" w:rsidRPr="0012432C" w:rsidRDefault="006C5EAC" w:rsidP="008D4848">
            <w:pPr>
              <w:autoSpaceDE w:val="0"/>
              <w:autoSpaceDN w:val="0"/>
              <w:adjustRightInd w:val="0"/>
              <w:jc w:val="both"/>
              <w:outlineLvl w:val="1"/>
              <w:rPr>
                <w:b w:val="0"/>
                <w:szCs w:val="24"/>
              </w:rPr>
            </w:pPr>
          </w:p>
        </w:tc>
        <w:tc>
          <w:tcPr>
            <w:tcW w:w="709" w:type="dxa"/>
          </w:tcPr>
          <w:p w:rsidR="006C5EAC" w:rsidRPr="0012432C" w:rsidRDefault="00735D4B" w:rsidP="007C2583">
            <w:pPr>
              <w:jc w:val="right"/>
              <w:rPr>
                <w:b w:val="0"/>
                <w:szCs w:val="24"/>
              </w:rPr>
            </w:pPr>
            <w:r>
              <w:rPr>
                <w:b w:val="0"/>
                <w:szCs w:val="24"/>
              </w:rPr>
              <w:t>29</w:t>
            </w:r>
          </w:p>
        </w:tc>
      </w:tr>
      <w:tr w:rsidR="006C5EAC" w:rsidRPr="0012432C" w:rsidTr="00574343">
        <w:trPr>
          <w:trHeight w:val="397"/>
        </w:trPr>
        <w:tc>
          <w:tcPr>
            <w:tcW w:w="8897" w:type="dxa"/>
          </w:tcPr>
          <w:p w:rsidR="006C5EAC" w:rsidRPr="0012432C" w:rsidRDefault="006C5EAC" w:rsidP="008D4848">
            <w:pPr>
              <w:jc w:val="both"/>
              <w:rPr>
                <w:b w:val="0"/>
                <w:szCs w:val="24"/>
              </w:rPr>
            </w:pPr>
            <w:r w:rsidRPr="0012432C">
              <w:rPr>
                <w:b w:val="0"/>
                <w:szCs w:val="24"/>
              </w:rPr>
              <w:t>3.1. Приведение муниципальных правовых актов в соответствие с федеральным законодательством и законодательством автономного округа.</w:t>
            </w:r>
          </w:p>
          <w:p w:rsidR="006C5EAC" w:rsidRPr="0012432C" w:rsidRDefault="006C5EAC" w:rsidP="008D4848">
            <w:pPr>
              <w:jc w:val="both"/>
              <w:rPr>
                <w:b w:val="0"/>
                <w:szCs w:val="24"/>
              </w:rPr>
            </w:pPr>
          </w:p>
        </w:tc>
        <w:tc>
          <w:tcPr>
            <w:tcW w:w="709" w:type="dxa"/>
          </w:tcPr>
          <w:p w:rsidR="006C5EAC" w:rsidRPr="0012432C" w:rsidRDefault="00735D4B" w:rsidP="008D4848">
            <w:pPr>
              <w:jc w:val="right"/>
              <w:rPr>
                <w:b w:val="0"/>
                <w:szCs w:val="24"/>
              </w:rPr>
            </w:pPr>
            <w:r>
              <w:rPr>
                <w:b w:val="0"/>
                <w:szCs w:val="24"/>
              </w:rPr>
              <w:t>29</w:t>
            </w:r>
          </w:p>
        </w:tc>
      </w:tr>
      <w:tr w:rsidR="006C5EAC" w:rsidRPr="0012432C" w:rsidTr="00574343">
        <w:trPr>
          <w:trHeight w:val="397"/>
        </w:trPr>
        <w:tc>
          <w:tcPr>
            <w:tcW w:w="8897" w:type="dxa"/>
          </w:tcPr>
          <w:p w:rsidR="006C5EAC" w:rsidRPr="0012432C" w:rsidRDefault="006C5EAC" w:rsidP="008D4848">
            <w:pPr>
              <w:jc w:val="both"/>
              <w:rPr>
                <w:b w:val="0"/>
                <w:szCs w:val="24"/>
              </w:rPr>
            </w:pPr>
            <w:r w:rsidRPr="0012432C">
              <w:rPr>
                <w:b w:val="0"/>
                <w:szCs w:val="24"/>
              </w:rPr>
              <w:t>3.2.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w:t>
            </w:r>
          </w:p>
          <w:p w:rsidR="006C5EAC" w:rsidRPr="0012432C" w:rsidRDefault="006C5EAC" w:rsidP="008D4848">
            <w:pPr>
              <w:jc w:val="both"/>
              <w:rPr>
                <w:b w:val="0"/>
                <w:szCs w:val="24"/>
              </w:rPr>
            </w:pPr>
          </w:p>
        </w:tc>
        <w:tc>
          <w:tcPr>
            <w:tcW w:w="709" w:type="dxa"/>
          </w:tcPr>
          <w:p w:rsidR="006C5EAC" w:rsidRPr="0012432C" w:rsidRDefault="00735D4B" w:rsidP="008D4848">
            <w:pPr>
              <w:jc w:val="right"/>
              <w:rPr>
                <w:b w:val="0"/>
                <w:szCs w:val="24"/>
              </w:rPr>
            </w:pPr>
            <w:r>
              <w:rPr>
                <w:b w:val="0"/>
                <w:szCs w:val="24"/>
              </w:rPr>
              <w:t>30</w:t>
            </w:r>
          </w:p>
        </w:tc>
      </w:tr>
      <w:tr w:rsidR="006C5EAC" w:rsidRPr="0012432C" w:rsidTr="00D4588D">
        <w:trPr>
          <w:trHeight w:val="397"/>
        </w:trPr>
        <w:tc>
          <w:tcPr>
            <w:tcW w:w="8897" w:type="dxa"/>
          </w:tcPr>
          <w:p w:rsidR="006C5EAC" w:rsidRPr="0012432C" w:rsidRDefault="006C5EAC" w:rsidP="008D4848">
            <w:pPr>
              <w:jc w:val="both"/>
              <w:rPr>
                <w:b w:val="0"/>
                <w:szCs w:val="24"/>
              </w:rPr>
            </w:pPr>
            <w:r w:rsidRPr="0012432C">
              <w:rPr>
                <w:b w:val="0"/>
                <w:szCs w:val="24"/>
              </w:rPr>
              <w:t>3.3. Повышение информационной открытости органов местного самоуправления, включая информацию о качестве окружающей среды,  публичная и медийная (публикации и выступления в СМИ) активность главы Белоярского района, работа с населением.</w:t>
            </w:r>
          </w:p>
          <w:p w:rsidR="006C5EAC" w:rsidRPr="0012432C" w:rsidRDefault="006C5EAC" w:rsidP="008D4848">
            <w:pPr>
              <w:jc w:val="both"/>
              <w:rPr>
                <w:b w:val="0"/>
                <w:szCs w:val="24"/>
              </w:rPr>
            </w:pPr>
          </w:p>
        </w:tc>
        <w:tc>
          <w:tcPr>
            <w:tcW w:w="709" w:type="dxa"/>
          </w:tcPr>
          <w:p w:rsidR="006C5EAC" w:rsidRPr="0012432C" w:rsidRDefault="00735D4B" w:rsidP="008D4848">
            <w:pPr>
              <w:jc w:val="right"/>
              <w:rPr>
                <w:b w:val="0"/>
                <w:szCs w:val="24"/>
              </w:rPr>
            </w:pPr>
            <w:r>
              <w:rPr>
                <w:b w:val="0"/>
                <w:szCs w:val="24"/>
              </w:rPr>
              <w:t>31</w:t>
            </w:r>
          </w:p>
        </w:tc>
      </w:tr>
      <w:tr w:rsidR="0012432C" w:rsidRPr="0012432C" w:rsidTr="00D4588D">
        <w:trPr>
          <w:trHeight w:val="397"/>
        </w:trPr>
        <w:tc>
          <w:tcPr>
            <w:tcW w:w="8897" w:type="dxa"/>
          </w:tcPr>
          <w:p w:rsidR="006C5EAC" w:rsidRPr="0012432C" w:rsidRDefault="006C5EAC" w:rsidP="008D4848">
            <w:pPr>
              <w:jc w:val="both"/>
              <w:rPr>
                <w:b w:val="0"/>
                <w:szCs w:val="24"/>
              </w:rPr>
            </w:pPr>
            <w:r w:rsidRPr="0012432C">
              <w:rPr>
                <w:b w:val="0"/>
                <w:szCs w:val="24"/>
              </w:rPr>
              <w:t>3.4.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
          <w:p w:rsidR="006C5EAC" w:rsidRPr="0012432C" w:rsidRDefault="006C5EAC" w:rsidP="008D4848">
            <w:pPr>
              <w:jc w:val="both"/>
              <w:rPr>
                <w:b w:val="0"/>
                <w:szCs w:val="24"/>
              </w:rPr>
            </w:pPr>
          </w:p>
        </w:tc>
        <w:tc>
          <w:tcPr>
            <w:tcW w:w="709" w:type="dxa"/>
          </w:tcPr>
          <w:p w:rsidR="006C5EAC" w:rsidRPr="0012432C" w:rsidRDefault="0012432C" w:rsidP="0012432C">
            <w:pPr>
              <w:jc w:val="right"/>
              <w:rPr>
                <w:b w:val="0"/>
                <w:szCs w:val="24"/>
              </w:rPr>
            </w:pPr>
            <w:r w:rsidRPr="0012432C">
              <w:rPr>
                <w:b w:val="0"/>
                <w:szCs w:val="24"/>
              </w:rPr>
              <w:t>3</w:t>
            </w:r>
            <w:r w:rsidR="00735D4B">
              <w:rPr>
                <w:b w:val="0"/>
                <w:szCs w:val="24"/>
              </w:rPr>
              <w:t>3</w:t>
            </w:r>
          </w:p>
        </w:tc>
      </w:tr>
    </w:tbl>
    <w:p w:rsidR="005D7C82" w:rsidRPr="00B72414" w:rsidRDefault="005D7C82" w:rsidP="00574343">
      <w:pPr>
        <w:pageBreakBefore/>
        <w:tabs>
          <w:tab w:val="left" w:pos="900"/>
        </w:tabs>
        <w:spacing w:line="360" w:lineRule="auto"/>
        <w:jc w:val="center"/>
        <w:rPr>
          <w:sz w:val="28"/>
          <w:szCs w:val="28"/>
        </w:rPr>
      </w:pPr>
      <w:r w:rsidRPr="00B72414">
        <w:rPr>
          <w:sz w:val="28"/>
          <w:szCs w:val="28"/>
        </w:rPr>
        <w:lastRenderedPageBreak/>
        <w:t>Введение</w:t>
      </w:r>
    </w:p>
    <w:p w:rsidR="00B72414" w:rsidRPr="00B72414" w:rsidRDefault="005D7C82" w:rsidP="005D7C82">
      <w:pPr>
        <w:ind w:firstLine="539"/>
        <w:jc w:val="both"/>
        <w:rPr>
          <w:b w:val="0"/>
          <w:szCs w:val="24"/>
        </w:rPr>
      </w:pPr>
      <w:r w:rsidRPr="00B72414">
        <w:rPr>
          <w:b w:val="0"/>
          <w:szCs w:val="24"/>
        </w:rPr>
        <w:t>Доклад главы муниципального образования Белоярский район Ханты - Мансийского автономного округа - Югры за 201</w:t>
      </w:r>
      <w:r w:rsidR="00B72414" w:rsidRPr="00B72414">
        <w:rPr>
          <w:b w:val="0"/>
          <w:szCs w:val="24"/>
        </w:rPr>
        <w:t>5</w:t>
      </w:r>
      <w:r w:rsidRPr="00B72414">
        <w:rPr>
          <w:b w:val="0"/>
          <w:szCs w:val="24"/>
        </w:rPr>
        <w:t xml:space="preserve"> год и плановый период подготовлен на основании распоряжения Правительства Ханты-Мансийского автономного округа – Югры от </w:t>
      </w:r>
      <w:r w:rsidR="00B72414">
        <w:rPr>
          <w:b w:val="0"/>
          <w:szCs w:val="24"/>
        </w:rPr>
        <w:t xml:space="preserve">                    </w:t>
      </w:r>
      <w:r w:rsidRPr="00B72414">
        <w:rPr>
          <w:b w:val="0"/>
          <w:szCs w:val="24"/>
        </w:rPr>
        <w:t>15 марта 2013 года №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r w:rsidR="00B72414" w:rsidRPr="00B72414">
        <w:rPr>
          <w:b w:val="0"/>
          <w:szCs w:val="24"/>
        </w:rPr>
        <w:t xml:space="preserve">. </w:t>
      </w:r>
    </w:p>
    <w:p w:rsidR="005D7C82" w:rsidRPr="00B72414" w:rsidRDefault="005D7C82" w:rsidP="005D7C82">
      <w:pPr>
        <w:ind w:firstLine="539"/>
        <w:jc w:val="both"/>
        <w:rPr>
          <w:b w:val="0"/>
          <w:szCs w:val="24"/>
        </w:rPr>
      </w:pPr>
      <w:r w:rsidRPr="00B72414">
        <w:rPr>
          <w:b w:val="0"/>
          <w:szCs w:val="24"/>
        </w:rPr>
        <w:t>В настоящем докладе представлена информация об основных показателях социально-экономического развития Белоярского ра</w:t>
      </w:r>
      <w:r w:rsidR="00D077E3" w:rsidRPr="00B72414">
        <w:rPr>
          <w:b w:val="0"/>
          <w:szCs w:val="24"/>
        </w:rPr>
        <w:t>йона за 201</w:t>
      </w:r>
      <w:r w:rsidR="00B72414" w:rsidRPr="00B72414">
        <w:rPr>
          <w:b w:val="0"/>
          <w:szCs w:val="24"/>
        </w:rPr>
        <w:t>5</w:t>
      </w:r>
      <w:r w:rsidRPr="00B72414">
        <w:rPr>
          <w:b w:val="0"/>
          <w:szCs w:val="24"/>
        </w:rPr>
        <w:t xml:space="preserve"> год, о деятельности органов местного самоуправления Белоярского района в целях повышения  качества и уровня жизни населения, обеспечения комфортности и безопасности проживания жителей района</w:t>
      </w:r>
      <w:r w:rsidR="00B72414" w:rsidRPr="00B72414">
        <w:rPr>
          <w:b w:val="0"/>
          <w:szCs w:val="24"/>
        </w:rPr>
        <w:t xml:space="preserve">. </w:t>
      </w:r>
      <w:r w:rsidRPr="00B72414">
        <w:rPr>
          <w:b w:val="0"/>
          <w:szCs w:val="24"/>
        </w:rPr>
        <w:t xml:space="preserve"> </w:t>
      </w:r>
    </w:p>
    <w:p w:rsidR="005D7C82" w:rsidRPr="00B72414" w:rsidRDefault="005D7C82" w:rsidP="005D7C82">
      <w:pPr>
        <w:shd w:val="clear" w:color="auto" w:fill="FFFFFF"/>
        <w:tabs>
          <w:tab w:val="left" w:pos="1190"/>
        </w:tabs>
        <w:ind w:firstLine="709"/>
        <w:jc w:val="both"/>
        <w:rPr>
          <w:sz w:val="28"/>
          <w:szCs w:val="28"/>
        </w:rPr>
      </w:pPr>
    </w:p>
    <w:p w:rsidR="005D7C82" w:rsidRPr="00B72414" w:rsidRDefault="005D7C82" w:rsidP="005D7C82">
      <w:pPr>
        <w:shd w:val="clear" w:color="auto" w:fill="FFFFFF"/>
        <w:tabs>
          <w:tab w:val="left" w:pos="1190"/>
        </w:tabs>
        <w:ind w:firstLine="709"/>
        <w:jc w:val="both"/>
        <w:rPr>
          <w:b w:val="0"/>
          <w:sz w:val="28"/>
          <w:szCs w:val="28"/>
        </w:rPr>
      </w:pPr>
      <w:r w:rsidRPr="00B72414">
        <w:rPr>
          <w:sz w:val="28"/>
          <w:szCs w:val="28"/>
        </w:rPr>
        <w:t>Раздел 1. Основные итоги социально</w:t>
      </w:r>
      <w:r w:rsidRPr="00B72414">
        <w:rPr>
          <w:b w:val="0"/>
          <w:sz w:val="28"/>
          <w:szCs w:val="28"/>
        </w:rPr>
        <w:t>-</w:t>
      </w:r>
      <w:r w:rsidRPr="00B72414">
        <w:rPr>
          <w:sz w:val="28"/>
          <w:szCs w:val="28"/>
        </w:rPr>
        <w:t>экономического развития</w:t>
      </w:r>
      <w:r w:rsidRPr="00B72414">
        <w:rPr>
          <w:b w:val="0"/>
          <w:sz w:val="28"/>
          <w:szCs w:val="28"/>
        </w:rPr>
        <w:t>.</w:t>
      </w:r>
    </w:p>
    <w:p w:rsidR="005D7C82" w:rsidRPr="00A10A4D" w:rsidRDefault="005D7C82" w:rsidP="005D7C82">
      <w:pPr>
        <w:shd w:val="clear" w:color="auto" w:fill="FFFFFF"/>
        <w:tabs>
          <w:tab w:val="left" w:pos="1190"/>
        </w:tabs>
        <w:ind w:firstLine="709"/>
        <w:jc w:val="both"/>
        <w:rPr>
          <w:b w:val="0"/>
          <w:color w:val="FF0000"/>
          <w:szCs w:val="24"/>
        </w:rPr>
      </w:pPr>
    </w:p>
    <w:p w:rsidR="005D7C82" w:rsidRPr="00A10A4D" w:rsidRDefault="005D7C82" w:rsidP="005D7C82">
      <w:pPr>
        <w:numPr>
          <w:ilvl w:val="1"/>
          <w:numId w:val="17"/>
        </w:numPr>
        <w:jc w:val="center"/>
        <w:rPr>
          <w:szCs w:val="24"/>
        </w:rPr>
      </w:pPr>
      <w:r w:rsidRPr="00A10A4D">
        <w:rPr>
          <w:szCs w:val="24"/>
        </w:rPr>
        <w:t>Демографические показатели.</w:t>
      </w:r>
    </w:p>
    <w:p w:rsidR="00A10A4D" w:rsidRPr="001F4E5D" w:rsidRDefault="00A10A4D" w:rsidP="00445AD8">
      <w:pPr>
        <w:pStyle w:val="a3"/>
        <w:jc w:val="both"/>
        <w:rPr>
          <w:b w:val="0"/>
          <w:sz w:val="24"/>
          <w:szCs w:val="26"/>
        </w:rPr>
      </w:pPr>
      <w:r w:rsidRPr="001F4E5D">
        <w:rPr>
          <w:b w:val="0"/>
          <w:sz w:val="24"/>
          <w:szCs w:val="26"/>
        </w:rPr>
        <w:t xml:space="preserve">              Среднегодовая численность населения Белоярского района за 201</w:t>
      </w:r>
      <w:r w:rsidRPr="001F4E5D">
        <w:rPr>
          <w:b w:val="0"/>
          <w:sz w:val="24"/>
          <w:szCs w:val="26"/>
          <w:lang w:val="ru-RU"/>
        </w:rPr>
        <w:t>5</w:t>
      </w:r>
      <w:r w:rsidRPr="001F4E5D">
        <w:rPr>
          <w:b w:val="0"/>
          <w:sz w:val="24"/>
          <w:szCs w:val="26"/>
        </w:rPr>
        <w:t xml:space="preserve"> год составила 29,</w:t>
      </w:r>
      <w:r w:rsidRPr="001F4E5D">
        <w:rPr>
          <w:b w:val="0"/>
          <w:sz w:val="24"/>
          <w:szCs w:val="26"/>
          <w:lang w:val="ru-RU"/>
        </w:rPr>
        <w:t>658</w:t>
      </w:r>
      <w:r w:rsidRPr="001F4E5D">
        <w:rPr>
          <w:b w:val="0"/>
          <w:sz w:val="24"/>
          <w:szCs w:val="26"/>
        </w:rPr>
        <w:t xml:space="preserve"> тыс. человек.</w:t>
      </w:r>
    </w:p>
    <w:p w:rsidR="00A10A4D" w:rsidRDefault="00A10A4D" w:rsidP="00445AD8">
      <w:pPr>
        <w:pStyle w:val="a3"/>
        <w:tabs>
          <w:tab w:val="left" w:pos="9360"/>
        </w:tabs>
        <w:jc w:val="both"/>
        <w:rPr>
          <w:b w:val="0"/>
          <w:sz w:val="24"/>
          <w:szCs w:val="26"/>
          <w:lang w:val="ru-RU"/>
        </w:rPr>
      </w:pPr>
      <w:r w:rsidRPr="001F4E5D">
        <w:rPr>
          <w:b w:val="0"/>
          <w:sz w:val="24"/>
          <w:szCs w:val="26"/>
        </w:rPr>
        <w:t xml:space="preserve">              На протяжении ряда лет на территории Белоярского района показатели рождаемости превышают показатели смертности более чем в 2 раза.  В 201</w:t>
      </w:r>
      <w:r w:rsidRPr="001F4E5D">
        <w:rPr>
          <w:b w:val="0"/>
          <w:sz w:val="24"/>
          <w:szCs w:val="26"/>
          <w:lang w:val="ru-RU"/>
        </w:rPr>
        <w:t>5</w:t>
      </w:r>
      <w:r w:rsidRPr="001F4E5D">
        <w:rPr>
          <w:b w:val="0"/>
          <w:sz w:val="24"/>
          <w:szCs w:val="26"/>
        </w:rPr>
        <w:t xml:space="preserve"> году на территории </w:t>
      </w:r>
      <w:r>
        <w:rPr>
          <w:b w:val="0"/>
          <w:sz w:val="24"/>
          <w:szCs w:val="26"/>
          <w:lang w:val="ru-RU"/>
        </w:rPr>
        <w:t xml:space="preserve">Белоярского </w:t>
      </w:r>
      <w:r w:rsidRPr="001F4E5D">
        <w:rPr>
          <w:b w:val="0"/>
          <w:sz w:val="24"/>
          <w:szCs w:val="26"/>
        </w:rPr>
        <w:t>района родилось  4</w:t>
      </w:r>
      <w:r w:rsidRPr="001F4E5D">
        <w:rPr>
          <w:b w:val="0"/>
          <w:sz w:val="24"/>
          <w:szCs w:val="26"/>
          <w:lang w:val="ru-RU"/>
        </w:rPr>
        <w:t>16</w:t>
      </w:r>
      <w:r w:rsidRPr="001F4E5D">
        <w:rPr>
          <w:b w:val="0"/>
          <w:sz w:val="24"/>
          <w:szCs w:val="26"/>
        </w:rPr>
        <w:t xml:space="preserve"> </w:t>
      </w:r>
      <w:r w:rsidRPr="001F4E5D">
        <w:rPr>
          <w:b w:val="0"/>
          <w:sz w:val="24"/>
          <w:szCs w:val="26"/>
          <w:lang w:val="ru-RU"/>
        </w:rPr>
        <w:t>детей</w:t>
      </w:r>
      <w:r>
        <w:rPr>
          <w:b w:val="0"/>
          <w:sz w:val="24"/>
          <w:szCs w:val="26"/>
          <w:lang w:val="ru-RU"/>
        </w:rPr>
        <w:t>, что на 3 новорожденных больше, чем за 2014 год.</w:t>
      </w:r>
      <w:r w:rsidRPr="001F4E5D">
        <w:rPr>
          <w:b w:val="0"/>
          <w:sz w:val="24"/>
          <w:szCs w:val="26"/>
          <w:lang w:val="ru-RU"/>
        </w:rPr>
        <w:t xml:space="preserve"> </w:t>
      </w:r>
      <w:r>
        <w:rPr>
          <w:b w:val="0"/>
          <w:sz w:val="24"/>
          <w:szCs w:val="26"/>
          <w:lang w:val="ru-RU"/>
        </w:rPr>
        <w:t xml:space="preserve">Коэффициент рождаемости составил 14 промилле, что выше, чем в среднем по России (13,3 промилле). </w:t>
      </w:r>
    </w:p>
    <w:p w:rsidR="00A10A4D" w:rsidRPr="001F4E5D" w:rsidRDefault="00A10A4D" w:rsidP="00445AD8">
      <w:pPr>
        <w:pStyle w:val="a3"/>
        <w:tabs>
          <w:tab w:val="left" w:pos="9360"/>
        </w:tabs>
        <w:ind w:firstLine="851"/>
        <w:jc w:val="both"/>
        <w:rPr>
          <w:b w:val="0"/>
          <w:sz w:val="24"/>
          <w:szCs w:val="26"/>
          <w:lang w:val="ru-RU"/>
        </w:rPr>
      </w:pPr>
      <w:r>
        <w:rPr>
          <w:b w:val="0"/>
          <w:sz w:val="24"/>
          <w:szCs w:val="26"/>
          <w:lang w:val="ru-RU"/>
        </w:rPr>
        <w:t>Уровень смертности за 2015 год составил 6,4 промилле, коэффициент естественного прироста - 7,6 промилле.</w:t>
      </w:r>
    </w:p>
    <w:p w:rsidR="005D7C82" w:rsidRPr="00A10A4D" w:rsidRDefault="005D7C82" w:rsidP="005D7C82">
      <w:pPr>
        <w:tabs>
          <w:tab w:val="left" w:pos="9360"/>
        </w:tabs>
        <w:jc w:val="right"/>
        <w:rPr>
          <w:b w:val="0"/>
          <w:szCs w:val="26"/>
          <w:lang w:val="x-none" w:eastAsia="x-none"/>
        </w:rPr>
      </w:pPr>
      <w:r w:rsidRPr="00A10A4D">
        <w:rPr>
          <w:b w:val="0"/>
          <w:szCs w:val="26"/>
          <w:lang w:val="x-none" w:eastAsia="x-none"/>
        </w:rPr>
        <w:t>Диаграмма 1</w:t>
      </w:r>
    </w:p>
    <w:p w:rsidR="005D7C82" w:rsidRPr="00A10A4D" w:rsidRDefault="00D73916" w:rsidP="005D7C82">
      <w:pPr>
        <w:tabs>
          <w:tab w:val="left" w:pos="9360"/>
        </w:tabs>
        <w:jc w:val="center"/>
        <w:rPr>
          <w:b w:val="0"/>
          <w:szCs w:val="26"/>
          <w:lang w:val="x-none" w:eastAsia="x-none"/>
        </w:rPr>
      </w:pPr>
      <w:r>
        <w:rPr>
          <w:noProof/>
        </w:rPr>
        <w:drawing>
          <wp:inline distT="0" distB="0" distL="0" distR="0">
            <wp:extent cx="4926965" cy="3122295"/>
            <wp:effectExtent l="0" t="0" r="26035" b="2095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0A4D" w:rsidRPr="00A10A4D" w:rsidRDefault="00A10A4D" w:rsidP="00A10A4D">
      <w:pPr>
        <w:ind w:firstLine="720"/>
        <w:jc w:val="both"/>
        <w:rPr>
          <w:b w:val="0"/>
          <w:szCs w:val="24"/>
          <w:lang w:eastAsia="x-none"/>
        </w:rPr>
      </w:pPr>
      <w:r w:rsidRPr="00A10A4D">
        <w:rPr>
          <w:b w:val="0"/>
          <w:szCs w:val="24"/>
          <w:lang w:eastAsia="x-none"/>
        </w:rPr>
        <w:t xml:space="preserve">Устойчивость демографического развития Белоярского района обеспечивается молодой возрастной структурой населения, средний возраст жителей района составляет 34 года, что на 5 лет моложе, чем средний возраст россиян (39 лет). </w:t>
      </w:r>
    </w:p>
    <w:p w:rsidR="005D7C82" w:rsidRPr="00A10A4D" w:rsidRDefault="005D7C82" w:rsidP="005D7C82">
      <w:pPr>
        <w:ind w:firstLine="720"/>
        <w:jc w:val="both"/>
        <w:rPr>
          <w:b w:val="0"/>
          <w:szCs w:val="24"/>
        </w:rPr>
      </w:pPr>
      <w:r w:rsidRPr="00A10A4D">
        <w:rPr>
          <w:b w:val="0"/>
          <w:szCs w:val="24"/>
        </w:rPr>
        <w:t xml:space="preserve">Анализ населения Белоярского района по полу показывает, что на протяжении последних лет  удельный вес мужчин и женщин в общей численности постоянного населения остается неизменным: 50,7% от общего  населения составляют мужчины, 49,3% - женщины. </w:t>
      </w:r>
    </w:p>
    <w:p w:rsidR="007545D3" w:rsidRPr="00AD1443" w:rsidRDefault="005D7C82" w:rsidP="007545D3">
      <w:pPr>
        <w:numPr>
          <w:ilvl w:val="1"/>
          <w:numId w:val="17"/>
        </w:numPr>
        <w:shd w:val="clear" w:color="auto" w:fill="FFFFFF"/>
        <w:tabs>
          <w:tab w:val="left" w:pos="1190"/>
        </w:tabs>
        <w:jc w:val="center"/>
        <w:rPr>
          <w:szCs w:val="24"/>
        </w:rPr>
      </w:pPr>
      <w:r w:rsidRPr="00AD1443">
        <w:rPr>
          <w:szCs w:val="24"/>
        </w:rPr>
        <w:lastRenderedPageBreak/>
        <w:t>Промышленность.</w:t>
      </w:r>
    </w:p>
    <w:p w:rsidR="00AD1443" w:rsidRDefault="00AD1443" w:rsidP="00BD25C3">
      <w:pPr>
        <w:ind w:firstLine="708"/>
        <w:jc w:val="both"/>
        <w:rPr>
          <w:b w:val="0"/>
          <w:szCs w:val="24"/>
        </w:rPr>
      </w:pPr>
      <w:r w:rsidRPr="00AD1443">
        <w:rPr>
          <w:b w:val="0"/>
          <w:szCs w:val="24"/>
        </w:rPr>
        <w:t>Объем промышленного производства (по крупным и средним предприятиям) за  2015 год</w:t>
      </w:r>
      <w:r>
        <w:rPr>
          <w:b w:val="0"/>
          <w:szCs w:val="24"/>
        </w:rPr>
        <w:t xml:space="preserve"> составил 21 333,3 млн. рублей. </w:t>
      </w:r>
      <w:r w:rsidRPr="00AD1443">
        <w:rPr>
          <w:b w:val="0"/>
          <w:szCs w:val="24"/>
        </w:rPr>
        <w:t>Индекс промышленного производства по району (125,1%) опережает среднеокружной (97,5%) и среднероссийский (96,6%) уровни.</w:t>
      </w:r>
    </w:p>
    <w:p w:rsidR="00AD1443" w:rsidRDefault="00AD1443" w:rsidP="00BD25C3">
      <w:pPr>
        <w:jc w:val="right"/>
        <w:rPr>
          <w:b w:val="0"/>
          <w:szCs w:val="24"/>
        </w:rPr>
      </w:pPr>
    </w:p>
    <w:p w:rsidR="00AD1443" w:rsidRPr="00AD1443" w:rsidRDefault="00AD1443" w:rsidP="00BD25C3">
      <w:pPr>
        <w:jc w:val="right"/>
        <w:rPr>
          <w:b w:val="0"/>
          <w:szCs w:val="24"/>
        </w:rPr>
      </w:pPr>
      <w:r>
        <w:rPr>
          <w:b w:val="0"/>
          <w:szCs w:val="24"/>
        </w:rPr>
        <w:t>Диаграмма 2</w:t>
      </w:r>
    </w:p>
    <w:p w:rsidR="00AD1443" w:rsidRDefault="00D73916" w:rsidP="00BD25C3">
      <w:pPr>
        <w:jc w:val="center"/>
        <w:rPr>
          <w:noProof/>
          <w:color w:val="FF0000"/>
        </w:rPr>
      </w:pPr>
      <w:r>
        <w:rPr>
          <w:noProof/>
          <w:color w:val="FF0000"/>
        </w:rPr>
        <w:drawing>
          <wp:inline distT="0" distB="0" distL="0" distR="0">
            <wp:extent cx="5605145" cy="3126105"/>
            <wp:effectExtent l="0" t="0" r="14605" b="17145"/>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1443" w:rsidRPr="00AD1443" w:rsidRDefault="00AD1443" w:rsidP="00BD25C3">
      <w:pPr>
        <w:ind w:firstLine="708"/>
        <w:jc w:val="both"/>
        <w:rPr>
          <w:b w:val="0"/>
          <w:szCs w:val="24"/>
        </w:rPr>
      </w:pPr>
      <w:r w:rsidRPr="00AD1443">
        <w:rPr>
          <w:b w:val="0"/>
          <w:szCs w:val="24"/>
        </w:rPr>
        <w:t xml:space="preserve">На рост объемов промышленного производства оказывает влияние нефтедобывающая отрасль, на долю которой приходится 87,6%. </w:t>
      </w:r>
    </w:p>
    <w:p w:rsidR="00AD1443" w:rsidRPr="00AD1443" w:rsidRDefault="00AD1443" w:rsidP="00BD25C3">
      <w:pPr>
        <w:ind w:firstLine="709"/>
        <w:jc w:val="both"/>
        <w:rPr>
          <w:b w:val="0"/>
          <w:bCs/>
          <w:szCs w:val="24"/>
        </w:rPr>
      </w:pPr>
      <w:r w:rsidRPr="00AD1443">
        <w:rPr>
          <w:b w:val="0"/>
          <w:bCs/>
          <w:szCs w:val="24"/>
        </w:rPr>
        <w:t>За 2015 год объем добычи нефти на территории Белоярского района составил               1236,8 тыс. тонн, что на 17,3% больше, чем в прошлом году. За последние пять лет объем добычи нефти увеличился в 1,4 раза.</w:t>
      </w:r>
    </w:p>
    <w:p w:rsidR="00AD1443" w:rsidRPr="00785618" w:rsidRDefault="00AD1443" w:rsidP="00BD25C3">
      <w:pPr>
        <w:ind w:firstLine="708"/>
        <w:jc w:val="both"/>
        <w:rPr>
          <w:b w:val="0"/>
          <w:szCs w:val="24"/>
        </w:rPr>
      </w:pPr>
      <w:r w:rsidRPr="00785618">
        <w:rPr>
          <w:b w:val="0"/>
          <w:szCs w:val="24"/>
        </w:rPr>
        <w:t>Добычу нефти на территории Белоярского района осуществляют ТПП «РИТЭКБелоярскнефть» АО «РИТЭК» и ОАО «Сургутнефтегаз».</w:t>
      </w:r>
    </w:p>
    <w:p w:rsidR="00AD1443" w:rsidRPr="00785618" w:rsidRDefault="00AD1443" w:rsidP="00BD25C3">
      <w:pPr>
        <w:ind w:firstLine="708"/>
        <w:jc w:val="both"/>
        <w:rPr>
          <w:b w:val="0"/>
          <w:szCs w:val="24"/>
        </w:rPr>
      </w:pPr>
      <w:r w:rsidRPr="00785618">
        <w:rPr>
          <w:b w:val="0"/>
          <w:szCs w:val="24"/>
        </w:rPr>
        <w:t xml:space="preserve">ОАО «Сургутнефтегаз» на территории Белоярского района осуществляет добычу нефти на Ватлорском и Сурьеганском лицензионных участках, в 2015 году введено Верхнеказымское месторождение. Ведутся работы по обустройству Логачевского месторождения, по расширению Ватлорского месторождения, вводятся новые скважины. В перспективе компания планирует увеличивать объемы добычи нефти в результате ввода в эксплуатацию новых нефтяных скважин на Логачевском и Верхнеказымском месторождениях, а также поисково-разведочных скважин на Лунгорском лицензионном участке. </w:t>
      </w:r>
    </w:p>
    <w:p w:rsidR="00AD1443" w:rsidRPr="00785618" w:rsidRDefault="00AD1443" w:rsidP="00BD25C3">
      <w:pPr>
        <w:ind w:firstLine="708"/>
        <w:jc w:val="both"/>
        <w:rPr>
          <w:b w:val="0"/>
          <w:szCs w:val="24"/>
        </w:rPr>
      </w:pPr>
      <w:r w:rsidRPr="00785618">
        <w:rPr>
          <w:b w:val="0"/>
          <w:szCs w:val="24"/>
        </w:rPr>
        <w:t xml:space="preserve">Основное направление деятельности ТПП «РИТЭКБелоярскнефть» АО «РИТЭК» –  освоение месторождения имени В.Н. Виноградова. В 2015 году на месторождении активно осуществлялось бурение, введено 95 новых скважин. Завершено строительство газопоршневой электростанции (ГПЭС) с общей установленной электрической мощностью в 7,5 МВт. Годовая выработка электроэнергии составляет 31-32 млн. кВт/ч. В качестве топлива для ГПЭС планируется использовать попутный нефтяной газ. Станция позволяет обеспечить текущие потребности в электроэнергии месторождения. </w:t>
      </w:r>
    </w:p>
    <w:p w:rsidR="00785618" w:rsidRDefault="00785618" w:rsidP="00BD25C3">
      <w:pPr>
        <w:ind w:firstLine="720"/>
        <w:jc w:val="both"/>
        <w:rPr>
          <w:b w:val="0"/>
          <w:szCs w:val="24"/>
        </w:rPr>
      </w:pPr>
      <w:r w:rsidRPr="00785618">
        <w:rPr>
          <w:b w:val="0"/>
          <w:szCs w:val="24"/>
        </w:rPr>
        <w:t>Ежегодно в рамках социального партнерства между администрацией     Белоярского района и предприятиями ТЭК заключаются соглашения о социально-экономическом сотрудничестве. По реализации заключенных соглашений с предприятиями - недропользователями за 2015 год в бюджет Белоярского района поступило 35,3 млн. рублей.</w:t>
      </w:r>
    </w:p>
    <w:p w:rsidR="00785618" w:rsidRPr="00785618" w:rsidRDefault="00785618" w:rsidP="00BD25C3">
      <w:pPr>
        <w:ind w:firstLine="720"/>
        <w:jc w:val="both"/>
        <w:rPr>
          <w:b w:val="0"/>
          <w:szCs w:val="24"/>
        </w:rPr>
      </w:pPr>
      <w:r w:rsidRPr="00785618">
        <w:rPr>
          <w:b w:val="0"/>
          <w:szCs w:val="24"/>
        </w:rPr>
        <w:lastRenderedPageBreak/>
        <w:t>Структура сферы добычи полезных ископаемых, помимо нефтедобывающей отрасли, также включает в себя отрасль добычи гравия, песка и глины. За 2015 год 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по данному виду добычи полезных ископаемых составил 5,57 млн. рублей (109,8% в с</w:t>
      </w:r>
      <w:r>
        <w:rPr>
          <w:b w:val="0"/>
          <w:szCs w:val="24"/>
        </w:rPr>
        <w:t xml:space="preserve">опоставимых ценах к 2014 году). </w:t>
      </w:r>
      <w:r w:rsidRPr="00785618">
        <w:rPr>
          <w:b w:val="0"/>
          <w:szCs w:val="24"/>
        </w:rPr>
        <w:t xml:space="preserve">Добычу гравия, песка и глины на территории Белоярского района осуществляет унитарное муниципальное предприятие «Управление производственно-технической комплектации».  </w:t>
      </w:r>
    </w:p>
    <w:p w:rsidR="00785618" w:rsidRPr="00785618" w:rsidRDefault="00785618" w:rsidP="00BD25C3">
      <w:pPr>
        <w:ind w:firstLine="720"/>
        <w:jc w:val="both"/>
        <w:rPr>
          <w:b w:val="0"/>
          <w:szCs w:val="24"/>
        </w:rPr>
      </w:pPr>
      <w:r w:rsidRPr="00785618">
        <w:rPr>
          <w:b w:val="0"/>
          <w:szCs w:val="24"/>
        </w:rPr>
        <w:t>На долю обрабаты</w:t>
      </w:r>
      <w:r>
        <w:rPr>
          <w:b w:val="0"/>
          <w:szCs w:val="24"/>
        </w:rPr>
        <w:t>вающего производства приходится 6,2% в общем</w:t>
      </w:r>
      <w:r w:rsidRPr="00785618">
        <w:rPr>
          <w:b w:val="0"/>
          <w:szCs w:val="24"/>
        </w:rPr>
        <w:t xml:space="preserve"> объеме  промышленного производства.  Объем отгруженных товаров, выполненных работ и услуг  в сфере обрабатывающего производства за 2015 год составил 1 317,1  млн. рублей  или 79,8% в сопоставимых ценах к уровню 2014 года. Снижение объемов по обрабатывающему производству объясняется уменьшением объема работ по ПТУ «Казымгазремонт»</w:t>
      </w:r>
      <w:r w:rsidR="00BD25C3" w:rsidRPr="00BD25C3">
        <w:t xml:space="preserve"> </w:t>
      </w:r>
      <w:r w:rsidR="00BD25C3" w:rsidRPr="00BD25C3">
        <w:rPr>
          <w:b w:val="0"/>
          <w:szCs w:val="24"/>
        </w:rPr>
        <w:t>филиала «Югорский»  ДОАО «Центрэнергогаз»</w:t>
      </w:r>
      <w:r w:rsidRPr="00785618">
        <w:rPr>
          <w:b w:val="0"/>
          <w:szCs w:val="24"/>
        </w:rPr>
        <w:t xml:space="preserve">, на долю которого приходится 90,1% общего объема производства.    </w:t>
      </w:r>
    </w:p>
    <w:p w:rsidR="00BD25C3" w:rsidRPr="00BD25C3" w:rsidRDefault="00BD25C3" w:rsidP="00BD25C3">
      <w:pPr>
        <w:ind w:firstLine="709"/>
        <w:jc w:val="both"/>
        <w:rPr>
          <w:b w:val="0"/>
          <w:szCs w:val="24"/>
        </w:rPr>
      </w:pPr>
      <w:r w:rsidRPr="00BD25C3">
        <w:rPr>
          <w:b w:val="0"/>
          <w:szCs w:val="24"/>
        </w:rPr>
        <w:t xml:space="preserve">Немаловажную роль в сфере обрабатывающего производства играет пищевая промышленность (7,5%). На территории Белоярского района производством пищевых продуктов заняты торговые, сельскохозяйственные предприятия и представители малого предпринимательства. Наиболее крупными предприятиями являются ООО СП «Белоярское» (производство мяса и пищевых субпродуктов крупного рогатого скота, сыров, молока, творога), унитарное муниципальное предприятие «Городской центр торговли» (производство хлеба и хлебобулочных изделий), а также филиал «Белоярскгазторг» ООО «Запсибгазторг» (производство хлеба и хлебобулочных изделий).   </w:t>
      </w:r>
    </w:p>
    <w:p w:rsidR="00BD25C3" w:rsidRPr="00BD25C3" w:rsidRDefault="00BD25C3" w:rsidP="00B72414">
      <w:pPr>
        <w:ind w:firstLine="720"/>
        <w:jc w:val="both"/>
        <w:rPr>
          <w:b w:val="0"/>
          <w:szCs w:val="24"/>
        </w:rPr>
      </w:pPr>
      <w:r w:rsidRPr="00BD25C3">
        <w:rPr>
          <w:b w:val="0"/>
          <w:szCs w:val="24"/>
        </w:rPr>
        <w:t>В структуре обрабатывающего производства 1,7% приходится на производство средств измерений, контроля, управления и испытаний. В данном направлении на территории Белоярского района осуществляет свою деятельность Урайское ТПУ ООО «Системный интегратор». Компания предоставляет услуги по монтажу, техническому обслуживанию и ремонту приборов и инструментов для измерений, контроля, испытаний, навигации, управления и прочих целей.</w:t>
      </w:r>
    </w:p>
    <w:p w:rsidR="00BD25C3" w:rsidRPr="00BD25C3" w:rsidRDefault="00BD25C3" w:rsidP="00B72414">
      <w:pPr>
        <w:ind w:firstLine="720"/>
        <w:jc w:val="both"/>
        <w:rPr>
          <w:b w:val="0"/>
          <w:szCs w:val="24"/>
        </w:rPr>
      </w:pPr>
      <w:r w:rsidRPr="00BD25C3">
        <w:rPr>
          <w:b w:val="0"/>
          <w:szCs w:val="24"/>
        </w:rPr>
        <w:t>Сферу производства прочих неметаллических продуктов (0,4%) представляют унитарное муниципальное предприятие «Управление производственно – технической комплектации» (производство тротуарной плитки, бордюрных камней, кирпича и прочих строительных материалов), ИП Курзанова С.А. (производство тротуарной плитки), а также ООО Строительный холдинг «Север-Строй-Инвест» (производство пенобетона, ЖБИ, фундаментные блоки, сваи).</w:t>
      </w:r>
    </w:p>
    <w:p w:rsidR="00BD25C3" w:rsidRPr="00BD25C3" w:rsidRDefault="00BD25C3" w:rsidP="00B72414">
      <w:pPr>
        <w:ind w:firstLine="720"/>
        <w:jc w:val="both"/>
        <w:rPr>
          <w:b w:val="0"/>
          <w:szCs w:val="24"/>
        </w:rPr>
      </w:pPr>
      <w:r w:rsidRPr="00BD25C3">
        <w:rPr>
          <w:b w:val="0"/>
          <w:szCs w:val="24"/>
        </w:rPr>
        <w:t>В сфере производства издательской и полиграфической деятельности (0,2%) осуществляет свою деятельность автономное учреждение Белоярского района «Белоярский информационный центр «Квадрат».</w:t>
      </w:r>
    </w:p>
    <w:p w:rsidR="00A44969" w:rsidRPr="00BD25C3" w:rsidRDefault="00BD25C3" w:rsidP="00BD25C3">
      <w:pPr>
        <w:ind w:firstLine="720"/>
        <w:jc w:val="both"/>
        <w:rPr>
          <w:b w:val="0"/>
          <w:szCs w:val="24"/>
        </w:rPr>
      </w:pPr>
      <w:r w:rsidRPr="00BD25C3">
        <w:rPr>
          <w:b w:val="0"/>
          <w:szCs w:val="24"/>
        </w:rPr>
        <w:t xml:space="preserve">К прочим производствам (0,1% объема обрабатывающего производства) можно отнести: </w:t>
      </w:r>
      <w:r w:rsidRPr="005A52DE">
        <w:rPr>
          <w:b w:val="0"/>
          <w:szCs w:val="24"/>
        </w:rPr>
        <w:t>обработку древесины и изделий из дерева;</w:t>
      </w:r>
      <w:r w:rsidRPr="00BD25C3">
        <w:rPr>
          <w:b w:val="0"/>
          <w:szCs w:val="24"/>
        </w:rPr>
        <w:t xml:space="preserve"> производство обуви; химическое производство.</w:t>
      </w:r>
    </w:p>
    <w:p w:rsidR="00BD25C3" w:rsidRPr="00BD25C3" w:rsidRDefault="00BD25C3" w:rsidP="00BD25C3">
      <w:pPr>
        <w:ind w:firstLine="720"/>
        <w:jc w:val="both"/>
        <w:rPr>
          <w:b w:val="0"/>
          <w:szCs w:val="24"/>
        </w:rPr>
      </w:pPr>
      <w:r w:rsidRPr="00BD25C3">
        <w:rPr>
          <w:b w:val="0"/>
          <w:szCs w:val="24"/>
        </w:rPr>
        <w:t xml:space="preserve">По предприятиям, занимающимся производством и распределением электроэнергии, газа и воды, объем отгруженных  товаров, выполненных работ и услуг за 2015 год составил 1 325,41 млн. рублей (6,2% от общего объема промышленного производства), при индексе производства 100,8% в сопоставимых ценах к 2014 году. </w:t>
      </w:r>
    </w:p>
    <w:p w:rsidR="00785618" w:rsidRDefault="00BD25C3" w:rsidP="00BD25C3">
      <w:pPr>
        <w:ind w:firstLine="720"/>
        <w:jc w:val="both"/>
        <w:rPr>
          <w:b w:val="0"/>
          <w:color w:val="FF0000"/>
          <w:szCs w:val="24"/>
        </w:rPr>
      </w:pPr>
      <w:r w:rsidRPr="00BD25C3">
        <w:rPr>
          <w:b w:val="0"/>
          <w:szCs w:val="24"/>
        </w:rPr>
        <w:t>Производство электроэнергии  на территории Белоярского района  осуществляют филиал ОАО «Передвижная энергетика» - «передвижные электростанции «Казым», «Казымское ЛПУ МГ», «Верхнеказымское ЛПУ МГ», «Сосновское ЛПУ МГ», «Сорумское ЛПУ МГ», «Бобровское ЛПУ МГ». Объем производства электроэнергии на территории Белоярского района за 2015 год составил 310,2 млн. кВт.ч или 100,4% к прошлому году.</w:t>
      </w:r>
    </w:p>
    <w:p w:rsidR="00785618" w:rsidRDefault="00785618" w:rsidP="00785618">
      <w:pPr>
        <w:spacing w:line="276" w:lineRule="auto"/>
        <w:ind w:firstLine="720"/>
        <w:jc w:val="both"/>
        <w:rPr>
          <w:b w:val="0"/>
          <w:color w:val="FF0000"/>
          <w:szCs w:val="24"/>
        </w:rPr>
      </w:pPr>
    </w:p>
    <w:p w:rsidR="005466D1" w:rsidRPr="00785618" w:rsidRDefault="005466D1" w:rsidP="00785618">
      <w:pPr>
        <w:spacing w:line="276" w:lineRule="auto"/>
        <w:ind w:firstLine="720"/>
        <w:jc w:val="both"/>
        <w:rPr>
          <w:b w:val="0"/>
          <w:color w:val="FF0000"/>
          <w:szCs w:val="24"/>
        </w:rPr>
      </w:pPr>
    </w:p>
    <w:p w:rsidR="005D7C82" w:rsidRDefault="005D7C82" w:rsidP="007545D3">
      <w:pPr>
        <w:numPr>
          <w:ilvl w:val="1"/>
          <w:numId w:val="17"/>
        </w:numPr>
        <w:jc w:val="center"/>
        <w:rPr>
          <w:szCs w:val="24"/>
        </w:rPr>
      </w:pPr>
      <w:r w:rsidRPr="00911105">
        <w:rPr>
          <w:szCs w:val="24"/>
        </w:rPr>
        <w:t>Инвестиции.</w:t>
      </w:r>
    </w:p>
    <w:p w:rsidR="005466D1" w:rsidRPr="00911105" w:rsidRDefault="005466D1" w:rsidP="005466D1">
      <w:pPr>
        <w:ind w:left="780"/>
        <w:rPr>
          <w:szCs w:val="24"/>
        </w:rPr>
      </w:pPr>
    </w:p>
    <w:p w:rsidR="00911105" w:rsidRPr="00911105" w:rsidRDefault="00911105" w:rsidP="00B72414">
      <w:pPr>
        <w:ind w:firstLine="709"/>
        <w:jc w:val="both"/>
        <w:rPr>
          <w:rFonts w:eastAsia="Calibri"/>
          <w:b w:val="0"/>
          <w:sz w:val="28"/>
          <w:szCs w:val="28"/>
        </w:rPr>
      </w:pPr>
      <w:r w:rsidRPr="00911105">
        <w:rPr>
          <w:b w:val="0"/>
          <w:szCs w:val="24"/>
        </w:rPr>
        <w:t xml:space="preserve">В 2015 году отмечаются рекордные показатели по объему  инвестиций. По предварительной оценке в 2015 году крупными и средними предприятиями на территории Белоярского района инвестировано свыше 26 млрд. рублей, что в  1,7 раза выше, чем в 2014 году. </w:t>
      </w:r>
    </w:p>
    <w:p w:rsidR="00911105" w:rsidRPr="00911105" w:rsidRDefault="00911105" w:rsidP="00B72414">
      <w:pPr>
        <w:ind w:firstLine="709"/>
        <w:rPr>
          <w:b w:val="0"/>
          <w:bCs/>
          <w:szCs w:val="24"/>
        </w:rPr>
      </w:pPr>
      <w:r w:rsidRPr="00911105">
        <w:rPr>
          <w:b w:val="0"/>
          <w:szCs w:val="24"/>
        </w:rPr>
        <w:t xml:space="preserve"> </w:t>
      </w:r>
      <w:r w:rsidRPr="00911105">
        <w:rPr>
          <w:b w:val="0"/>
          <w:bCs/>
          <w:szCs w:val="24"/>
        </w:rPr>
        <w:t>В 2015 году введены в эксплуатацию следующие объекты:</w:t>
      </w:r>
    </w:p>
    <w:p w:rsidR="00911105" w:rsidRPr="00911105" w:rsidRDefault="00911105" w:rsidP="00B72414">
      <w:pPr>
        <w:pStyle w:val="af0"/>
        <w:numPr>
          <w:ilvl w:val="0"/>
          <w:numId w:val="31"/>
        </w:numPr>
        <w:tabs>
          <w:tab w:val="left" w:pos="709"/>
          <w:tab w:val="left" w:pos="993"/>
        </w:tabs>
        <w:spacing w:after="0"/>
        <w:ind w:left="0" w:firstLine="709"/>
        <w:jc w:val="both"/>
        <w:rPr>
          <w:sz w:val="24"/>
          <w:szCs w:val="24"/>
        </w:rPr>
      </w:pPr>
      <w:r w:rsidRPr="00911105">
        <w:rPr>
          <w:rFonts w:eastAsia="Calibri"/>
          <w:sz w:val="24"/>
          <w:szCs w:val="24"/>
          <w:lang w:eastAsia="en-US"/>
        </w:rPr>
        <w:t>«Школа-детский сад» в п. Лыхма;</w:t>
      </w:r>
    </w:p>
    <w:p w:rsidR="00911105" w:rsidRPr="00911105" w:rsidRDefault="00911105" w:rsidP="00B72414">
      <w:pPr>
        <w:pStyle w:val="af0"/>
        <w:numPr>
          <w:ilvl w:val="0"/>
          <w:numId w:val="31"/>
        </w:numPr>
        <w:tabs>
          <w:tab w:val="left" w:pos="709"/>
          <w:tab w:val="left" w:pos="993"/>
        </w:tabs>
        <w:spacing w:after="0"/>
        <w:ind w:left="0" w:firstLine="709"/>
        <w:jc w:val="both"/>
        <w:rPr>
          <w:sz w:val="24"/>
          <w:szCs w:val="24"/>
        </w:rPr>
      </w:pPr>
      <w:r w:rsidRPr="00911105">
        <w:rPr>
          <w:rFonts w:eastAsia="Calibri"/>
          <w:sz w:val="24"/>
          <w:szCs w:val="24"/>
          <w:lang w:eastAsia="en-US"/>
        </w:rPr>
        <w:t>зал спортивных единоборств г. Белоярский;</w:t>
      </w:r>
    </w:p>
    <w:p w:rsidR="00911105" w:rsidRPr="00911105" w:rsidRDefault="00911105" w:rsidP="00B72414">
      <w:pPr>
        <w:pStyle w:val="a5"/>
        <w:numPr>
          <w:ilvl w:val="0"/>
          <w:numId w:val="31"/>
        </w:numPr>
        <w:tabs>
          <w:tab w:val="left" w:pos="993"/>
        </w:tabs>
        <w:ind w:left="0" w:firstLine="709"/>
        <w:jc w:val="both"/>
        <w:rPr>
          <w:b w:val="0"/>
          <w:bCs/>
          <w:szCs w:val="24"/>
        </w:rPr>
      </w:pPr>
      <w:r w:rsidRPr="00911105">
        <w:rPr>
          <w:b w:val="0"/>
          <w:szCs w:val="24"/>
        </w:rPr>
        <w:t>участковый пункт полиции п. Сорум;</w:t>
      </w:r>
    </w:p>
    <w:p w:rsidR="00911105" w:rsidRPr="00911105" w:rsidRDefault="00911105" w:rsidP="00B72414">
      <w:pPr>
        <w:pStyle w:val="a5"/>
        <w:numPr>
          <w:ilvl w:val="0"/>
          <w:numId w:val="31"/>
        </w:numPr>
        <w:tabs>
          <w:tab w:val="left" w:pos="993"/>
        </w:tabs>
        <w:ind w:left="0" w:firstLine="709"/>
        <w:jc w:val="both"/>
        <w:rPr>
          <w:b w:val="0"/>
          <w:bCs/>
          <w:szCs w:val="24"/>
        </w:rPr>
      </w:pPr>
      <w:r w:rsidRPr="00911105">
        <w:rPr>
          <w:b w:val="0"/>
          <w:szCs w:val="24"/>
        </w:rPr>
        <w:t>участковый пункт полиции п.Лыхма;</w:t>
      </w:r>
    </w:p>
    <w:p w:rsidR="00911105" w:rsidRPr="00911105" w:rsidRDefault="00911105" w:rsidP="00B72414">
      <w:pPr>
        <w:pStyle w:val="a5"/>
        <w:numPr>
          <w:ilvl w:val="0"/>
          <w:numId w:val="31"/>
        </w:numPr>
        <w:tabs>
          <w:tab w:val="left" w:pos="993"/>
        </w:tabs>
        <w:ind w:left="0" w:firstLine="709"/>
        <w:jc w:val="both"/>
        <w:rPr>
          <w:b w:val="0"/>
          <w:bCs/>
          <w:szCs w:val="24"/>
        </w:rPr>
      </w:pPr>
      <w:r w:rsidRPr="00911105">
        <w:rPr>
          <w:b w:val="0"/>
          <w:bCs/>
          <w:szCs w:val="24"/>
        </w:rPr>
        <w:t>канализационная насосная станция №4 по ул. Набережная в г. Белоярский;</w:t>
      </w:r>
    </w:p>
    <w:p w:rsidR="00911105" w:rsidRPr="00911105" w:rsidRDefault="00911105" w:rsidP="00B72414">
      <w:pPr>
        <w:pStyle w:val="a5"/>
        <w:numPr>
          <w:ilvl w:val="0"/>
          <w:numId w:val="31"/>
        </w:numPr>
        <w:tabs>
          <w:tab w:val="left" w:pos="993"/>
        </w:tabs>
        <w:ind w:left="0" w:firstLine="709"/>
        <w:jc w:val="both"/>
        <w:rPr>
          <w:b w:val="0"/>
          <w:bCs/>
          <w:szCs w:val="24"/>
        </w:rPr>
      </w:pPr>
      <w:r w:rsidRPr="00911105">
        <w:rPr>
          <w:b w:val="0"/>
          <w:bCs/>
          <w:szCs w:val="24"/>
        </w:rPr>
        <w:t>застройка микрорайона 5А в г. Белоярский. Инженерные сети. 1 этап.</w:t>
      </w:r>
    </w:p>
    <w:p w:rsidR="00911105" w:rsidRPr="00911105" w:rsidRDefault="00911105" w:rsidP="00B72414">
      <w:pPr>
        <w:ind w:firstLine="709"/>
        <w:rPr>
          <w:b w:val="0"/>
          <w:bCs/>
          <w:szCs w:val="24"/>
        </w:rPr>
      </w:pPr>
      <w:r w:rsidRPr="00911105">
        <w:rPr>
          <w:b w:val="0"/>
          <w:bCs/>
          <w:szCs w:val="24"/>
        </w:rPr>
        <w:t>Выполнены в полном объеме работы по муниципальным контрактам, готовится разрешительная документация на ввод объектов в эксплуатацию:</w:t>
      </w:r>
    </w:p>
    <w:p w:rsidR="00911105" w:rsidRPr="00911105" w:rsidRDefault="00911105" w:rsidP="00B72414">
      <w:pPr>
        <w:numPr>
          <w:ilvl w:val="0"/>
          <w:numId w:val="32"/>
        </w:numPr>
        <w:tabs>
          <w:tab w:val="left" w:pos="993"/>
        </w:tabs>
        <w:ind w:left="0" w:firstLine="709"/>
        <w:jc w:val="both"/>
        <w:rPr>
          <w:b w:val="0"/>
          <w:bCs/>
          <w:szCs w:val="24"/>
        </w:rPr>
      </w:pPr>
      <w:r w:rsidRPr="00911105">
        <w:rPr>
          <w:b w:val="0"/>
          <w:bCs/>
          <w:szCs w:val="24"/>
        </w:rPr>
        <w:t xml:space="preserve">объездная автомобильная дорога на участке в микрорайоне «Мирный» г. Белоярский. 2 этап; </w:t>
      </w:r>
    </w:p>
    <w:p w:rsidR="00911105" w:rsidRPr="00911105" w:rsidRDefault="00911105" w:rsidP="00B72414">
      <w:pPr>
        <w:numPr>
          <w:ilvl w:val="0"/>
          <w:numId w:val="32"/>
        </w:numPr>
        <w:tabs>
          <w:tab w:val="left" w:pos="993"/>
        </w:tabs>
        <w:ind w:left="0" w:firstLine="709"/>
        <w:jc w:val="both"/>
        <w:rPr>
          <w:b w:val="0"/>
          <w:bCs/>
          <w:szCs w:val="24"/>
        </w:rPr>
      </w:pPr>
      <w:r w:rsidRPr="00911105">
        <w:rPr>
          <w:b w:val="0"/>
          <w:bCs/>
          <w:szCs w:val="24"/>
        </w:rPr>
        <w:t>инженерные сети микрорайона 3А г. Белоярский. 1 этап.</w:t>
      </w:r>
    </w:p>
    <w:p w:rsidR="00911105" w:rsidRPr="00911105" w:rsidRDefault="00911105" w:rsidP="00B72414">
      <w:pPr>
        <w:tabs>
          <w:tab w:val="left" w:pos="993"/>
        </w:tabs>
        <w:ind w:firstLine="709"/>
        <w:jc w:val="both"/>
        <w:rPr>
          <w:b w:val="0"/>
          <w:szCs w:val="24"/>
        </w:rPr>
      </w:pPr>
      <w:r w:rsidRPr="00911105">
        <w:rPr>
          <w:b w:val="0"/>
          <w:bCs/>
          <w:szCs w:val="24"/>
        </w:rPr>
        <w:t xml:space="preserve">В феврале 2016 года введен участковый пункт полиции в п. Верхнеказымский.  </w:t>
      </w:r>
    </w:p>
    <w:p w:rsidR="00911105" w:rsidRPr="00911105" w:rsidRDefault="00911105" w:rsidP="00B72414">
      <w:pPr>
        <w:tabs>
          <w:tab w:val="left" w:pos="993"/>
        </w:tabs>
        <w:ind w:firstLine="709"/>
        <w:jc w:val="both"/>
        <w:rPr>
          <w:rFonts w:eastAsia="Calibri"/>
          <w:b w:val="0"/>
          <w:szCs w:val="24"/>
          <w:lang w:eastAsia="en-US"/>
        </w:rPr>
      </w:pPr>
      <w:r w:rsidRPr="00911105">
        <w:rPr>
          <w:b w:val="0"/>
          <w:szCs w:val="24"/>
        </w:rPr>
        <w:t>В рамках Соглашения с ОАО «Сургутнефтегаз» в 2015 году начато строительство дома культуры в д. Нумто, заключен муниципальный контракт на сумму 5,5 млн. руб.</w:t>
      </w:r>
    </w:p>
    <w:p w:rsidR="00911105" w:rsidRPr="00911105" w:rsidRDefault="00911105" w:rsidP="00B72414">
      <w:pPr>
        <w:ind w:firstLine="709"/>
        <w:jc w:val="both"/>
        <w:rPr>
          <w:b w:val="0"/>
          <w:szCs w:val="24"/>
        </w:rPr>
      </w:pPr>
      <w:r w:rsidRPr="00911105">
        <w:rPr>
          <w:b w:val="0"/>
          <w:szCs w:val="24"/>
        </w:rPr>
        <w:t xml:space="preserve">На территории района в 2016 году продолжается строительство объектов: </w:t>
      </w:r>
    </w:p>
    <w:p w:rsidR="00911105" w:rsidRPr="00911105" w:rsidRDefault="00911105" w:rsidP="00B72414">
      <w:pPr>
        <w:numPr>
          <w:ilvl w:val="0"/>
          <w:numId w:val="33"/>
        </w:numPr>
        <w:tabs>
          <w:tab w:val="left" w:pos="993"/>
        </w:tabs>
        <w:ind w:left="0" w:firstLine="709"/>
        <w:jc w:val="both"/>
        <w:rPr>
          <w:b w:val="0"/>
          <w:szCs w:val="24"/>
        </w:rPr>
      </w:pPr>
      <w:r w:rsidRPr="00911105">
        <w:rPr>
          <w:b w:val="0"/>
          <w:szCs w:val="24"/>
        </w:rPr>
        <w:t>«школа-детский сад» в д. Ванзеват;</w:t>
      </w:r>
    </w:p>
    <w:p w:rsidR="00911105" w:rsidRPr="00911105" w:rsidRDefault="00911105" w:rsidP="00B72414">
      <w:pPr>
        <w:numPr>
          <w:ilvl w:val="0"/>
          <w:numId w:val="33"/>
        </w:numPr>
        <w:tabs>
          <w:tab w:val="left" w:pos="993"/>
        </w:tabs>
        <w:ind w:left="0" w:firstLine="709"/>
        <w:jc w:val="both"/>
        <w:rPr>
          <w:b w:val="0"/>
          <w:szCs w:val="24"/>
        </w:rPr>
      </w:pPr>
      <w:r w:rsidRPr="00911105">
        <w:rPr>
          <w:b w:val="0"/>
          <w:szCs w:val="24"/>
        </w:rPr>
        <w:t>физкультурно-оздоровительный комплекс с бассейном в п. Верхнеказымский;</w:t>
      </w:r>
    </w:p>
    <w:p w:rsidR="00911105" w:rsidRPr="00911105" w:rsidRDefault="00911105" w:rsidP="00B72414">
      <w:pPr>
        <w:numPr>
          <w:ilvl w:val="0"/>
          <w:numId w:val="33"/>
        </w:numPr>
        <w:tabs>
          <w:tab w:val="left" w:pos="993"/>
        </w:tabs>
        <w:ind w:left="0" w:firstLine="709"/>
        <w:jc w:val="both"/>
        <w:rPr>
          <w:b w:val="0"/>
          <w:szCs w:val="24"/>
        </w:rPr>
      </w:pPr>
      <w:r w:rsidRPr="00911105">
        <w:rPr>
          <w:b w:val="0"/>
          <w:szCs w:val="24"/>
        </w:rPr>
        <w:t>полигон по утилизации ТБО в п. Сорум;</w:t>
      </w:r>
    </w:p>
    <w:p w:rsidR="00911105" w:rsidRPr="00911105" w:rsidRDefault="00911105" w:rsidP="00B72414">
      <w:pPr>
        <w:numPr>
          <w:ilvl w:val="0"/>
          <w:numId w:val="33"/>
        </w:numPr>
        <w:tabs>
          <w:tab w:val="left" w:pos="993"/>
        </w:tabs>
        <w:ind w:left="0" w:firstLine="709"/>
        <w:jc w:val="both"/>
        <w:rPr>
          <w:b w:val="0"/>
          <w:szCs w:val="24"/>
        </w:rPr>
      </w:pPr>
      <w:r w:rsidRPr="00911105">
        <w:rPr>
          <w:b w:val="0"/>
          <w:szCs w:val="24"/>
        </w:rPr>
        <w:t xml:space="preserve">полигон по утилизации ТБО в с. Полноват. </w:t>
      </w:r>
    </w:p>
    <w:p w:rsidR="00911105" w:rsidRPr="00911105" w:rsidRDefault="00911105" w:rsidP="00B72414">
      <w:pPr>
        <w:ind w:firstLine="709"/>
        <w:jc w:val="both"/>
        <w:rPr>
          <w:b w:val="0"/>
        </w:rPr>
      </w:pPr>
      <w:r w:rsidRPr="00911105">
        <w:rPr>
          <w:b w:val="0"/>
        </w:rPr>
        <w:t>В 2016 году в бюджете Белоярского района предусмотрены  средства на проектирование общеобразовательной школы в г. Белоярский на 300 мест. Проведены проектно-изыскательные работы  на строительство детского сада  микрорайона 3А                          г. Белоярский на 220 мест.</w:t>
      </w:r>
    </w:p>
    <w:p w:rsidR="00911105" w:rsidRPr="00911105" w:rsidRDefault="00911105" w:rsidP="00B72414">
      <w:pPr>
        <w:ind w:firstLine="709"/>
        <w:jc w:val="both"/>
        <w:rPr>
          <w:b w:val="0"/>
          <w:szCs w:val="24"/>
        </w:rPr>
      </w:pPr>
      <w:r w:rsidRPr="00911105">
        <w:rPr>
          <w:b w:val="0"/>
          <w:szCs w:val="24"/>
        </w:rPr>
        <w:t>В настоящее время  разработана проектно-сметная документация на строительство  спортивного центра с бассейном в г. Белоярский, который включен в перечень объектов капитального строительства на 2018-2020 годы  государственной программы Ханты-Мансийского автономного округа – Югры «Развитие физической культ</w:t>
      </w:r>
      <w:r w:rsidR="00052787">
        <w:rPr>
          <w:b w:val="0"/>
          <w:szCs w:val="24"/>
        </w:rPr>
        <w:t xml:space="preserve">уры и спорта в Ханты-Мансийском </w:t>
      </w:r>
      <w:r w:rsidRPr="00911105">
        <w:rPr>
          <w:b w:val="0"/>
          <w:szCs w:val="24"/>
        </w:rPr>
        <w:t xml:space="preserve">автономном округе – Югре на 2014 - </w:t>
      </w:r>
      <w:r w:rsidRPr="00911105">
        <w:rPr>
          <w:b w:val="0"/>
          <w:szCs w:val="24"/>
        </w:rPr>
        <w:br/>
        <w:t xml:space="preserve">2020 годы».   </w:t>
      </w:r>
    </w:p>
    <w:p w:rsidR="00911105" w:rsidRPr="00911105" w:rsidRDefault="00911105" w:rsidP="00B72414">
      <w:pPr>
        <w:pStyle w:val="af0"/>
        <w:spacing w:after="0"/>
        <w:ind w:firstLine="709"/>
        <w:jc w:val="both"/>
        <w:rPr>
          <w:sz w:val="24"/>
          <w:szCs w:val="24"/>
        </w:rPr>
      </w:pPr>
      <w:r w:rsidRPr="00911105">
        <w:rPr>
          <w:sz w:val="24"/>
          <w:szCs w:val="24"/>
        </w:rPr>
        <w:t xml:space="preserve">По соглашению  с </w:t>
      </w:r>
      <w:r w:rsidR="00124FF9">
        <w:rPr>
          <w:sz w:val="24"/>
          <w:szCs w:val="24"/>
        </w:rPr>
        <w:t>П</w:t>
      </w:r>
      <w:r w:rsidRPr="00911105">
        <w:rPr>
          <w:sz w:val="24"/>
          <w:szCs w:val="24"/>
        </w:rPr>
        <w:t>АО "Газпром"  продолжается   строительство дороги до п.Сосновка. В 2015 году</w:t>
      </w:r>
      <w:r w:rsidRPr="00911105">
        <w:rPr>
          <w:rFonts w:eastAsia="Calibri"/>
          <w:sz w:val="24"/>
          <w:szCs w:val="28"/>
        </w:rPr>
        <w:t xml:space="preserve"> завершены работы по устройству верхнего слоя щебеночного основания, по укладке нижнего слоя асфальтового покрытия, проведено строительство мостовых переходов, усилены опоры мостов и проведены работы по покрытию мостовых переходов.</w:t>
      </w:r>
    </w:p>
    <w:p w:rsidR="00911105" w:rsidRPr="00911105" w:rsidRDefault="00911105" w:rsidP="00B72414">
      <w:pPr>
        <w:ind w:firstLine="709"/>
        <w:jc w:val="both"/>
        <w:rPr>
          <w:b w:val="0"/>
          <w:szCs w:val="24"/>
        </w:rPr>
      </w:pPr>
      <w:r w:rsidRPr="00911105">
        <w:rPr>
          <w:b w:val="0"/>
          <w:szCs w:val="24"/>
        </w:rPr>
        <w:t>Продолжается строительство торгово-развлекательного центра в г. Белоярский.</w:t>
      </w:r>
      <w:r w:rsidRPr="00911105">
        <w:rPr>
          <w:b w:val="0"/>
          <w:color w:val="FF0000"/>
          <w:szCs w:val="24"/>
        </w:rPr>
        <w:t xml:space="preserve"> </w:t>
      </w:r>
      <w:r w:rsidRPr="00911105">
        <w:rPr>
          <w:b w:val="0"/>
          <w:szCs w:val="24"/>
        </w:rPr>
        <w:t>На территории торгового   центра будут размещены сетевой   продовольственный   магазин, 4-х зальный кинотеатр 3</w:t>
      </w:r>
      <w:r w:rsidRPr="00911105">
        <w:rPr>
          <w:b w:val="0"/>
          <w:szCs w:val="24"/>
          <w:lang w:val="en-US"/>
        </w:rPr>
        <w:t>D</w:t>
      </w:r>
      <w:r w:rsidRPr="00911105">
        <w:rPr>
          <w:b w:val="0"/>
          <w:szCs w:val="24"/>
        </w:rPr>
        <w:t xml:space="preserve">, парк развлечений на 650-700 кв. м,  магазины известных мировых брендов. Ввод запланирован в сентябре 2016 года. </w:t>
      </w:r>
    </w:p>
    <w:p w:rsidR="00911105" w:rsidRPr="00911105" w:rsidRDefault="00911105" w:rsidP="00B72414">
      <w:pPr>
        <w:ind w:firstLine="709"/>
        <w:jc w:val="both"/>
        <w:rPr>
          <w:b w:val="0"/>
          <w:szCs w:val="24"/>
        </w:rPr>
      </w:pPr>
      <w:r w:rsidRPr="00911105">
        <w:rPr>
          <w:rFonts w:eastAsia="Calibri"/>
          <w:b w:val="0"/>
          <w:szCs w:val="24"/>
        </w:rPr>
        <w:t>В 2</w:t>
      </w:r>
      <w:r w:rsidR="00124FF9">
        <w:rPr>
          <w:rFonts w:eastAsia="Calibri"/>
          <w:b w:val="0"/>
          <w:szCs w:val="24"/>
        </w:rPr>
        <w:t>016 году в рамках соглашения с П</w:t>
      </w:r>
      <w:r w:rsidRPr="00911105">
        <w:rPr>
          <w:rFonts w:eastAsia="Calibri"/>
          <w:b w:val="0"/>
          <w:szCs w:val="24"/>
        </w:rPr>
        <w:t xml:space="preserve">АО </w:t>
      </w:r>
      <w:r w:rsidR="00124FF9">
        <w:rPr>
          <w:rFonts w:eastAsia="Calibri"/>
          <w:b w:val="0"/>
          <w:szCs w:val="24"/>
        </w:rPr>
        <w:t>«</w:t>
      </w:r>
      <w:r w:rsidRPr="00911105">
        <w:rPr>
          <w:rFonts w:eastAsia="Calibri"/>
          <w:b w:val="0"/>
          <w:szCs w:val="24"/>
        </w:rPr>
        <w:t>Лукойл</w:t>
      </w:r>
      <w:r w:rsidR="00124FF9">
        <w:rPr>
          <w:rFonts w:eastAsia="Calibri"/>
          <w:b w:val="0"/>
          <w:szCs w:val="24"/>
        </w:rPr>
        <w:t>»</w:t>
      </w:r>
      <w:r w:rsidRPr="00911105">
        <w:rPr>
          <w:rFonts w:eastAsia="Calibri"/>
          <w:b w:val="0"/>
          <w:szCs w:val="24"/>
        </w:rPr>
        <w:t xml:space="preserve"> планируется строительство храма-часовни в г. Белоярском. Будут продолжены работы по дальнейшему благоустройству Набережной в г. Белоярский. Планируется начать реализацию 1 этапа концепции уличного освещения города (ул. Центральная г. Белоярский).</w:t>
      </w:r>
    </w:p>
    <w:p w:rsidR="005D7C82" w:rsidRDefault="00911105" w:rsidP="00B72414">
      <w:pPr>
        <w:ind w:firstLine="709"/>
        <w:jc w:val="both"/>
        <w:rPr>
          <w:b w:val="0"/>
          <w:bCs/>
          <w:szCs w:val="24"/>
        </w:rPr>
      </w:pPr>
      <w:r w:rsidRPr="00911105">
        <w:rPr>
          <w:rFonts w:eastAsia="Calibri"/>
          <w:b w:val="0"/>
          <w:szCs w:val="24"/>
        </w:rPr>
        <w:lastRenderedPageBreak/>
        <w:t xml:space="preserve">В 2015 году завершены работы по подведению волоконно-оптических линий связи (далее – ВОЛС)  в п. Сорум, п. Лыхма. В этих поселках начато подключение к ВОЛС абонентов.  </w:t>
      </w:r>
      <w:r w:rsidR="00B72414">
        <w:rPr>
          <w:b w:val="0"/>
          <w:bCs/>
          <w:szCs w:val="24"/>
        </w:rPr>
        <w:t>В 2016 году планируется подключить к ВОЛС жителей п. Верхнеказымский, п. Сосновка и с. Казым.  В п. Полноват ведется работа по привлечению операторов, предоставляющих услуги связи по технологии 3G, к предоставлению услуг по технологиям проводного доступа.</w:t>
      </w:r>
    </w:p>
    <w:p w:rsidR="00B72414" w:rsidRPr="00A10A4D" w:rsidRDefault="00B72414" w:rsidP="00B72414">
      <w:pPr>
        <w:ind w:firstLine="709"/>
        <w:jc w:val="both"/>
        <w:rPr>
          <w:color w:val="FF0000"/>
          <w:szCs w:val="24"/>
        </w:rPr>
      </w:pPr>
    </w:p>
    <w:p w:rsidR="005D7C82" w:rsidRPr="0094311F" w:rsidRDefault="005D7C82" w:rsidP="005D7C82">
      <w:pPr>
        <w:ind w:firstLine="720"/>
        <w:jc w:val="center"/>
        <w:rPr>
          <w:szCs w:val="24"/>
        </w:rPr>
      </w:pPr>
      <w:r w:rsidRPr="0094311F">
        <w:rPr>
          <w:szCs w:val="24"/>
        </w:rPr>
        <w:t>1.4. Занятость населения.</w:t>
      </w:r>
    </w:p>
    <w:p w:rsidR="005D7C82" w:rsidRPr="0085047F" w:rsidRDefault="005D7C82" w:rsidP="005D7C82">
      <w:pPr>
        <w:ind w:firstLine="720"/>
        <w:jc w:val="both"/>
        <w:rPr>
          <w:b w:val="0"/>
          <w:szCs w:val="24"/>
        </w:rPr>
      </w:pPr>
      <w:r w:rsidRPr="0085047F">
        <w:rPr>
          <w:szCs w:val="24"/>
        </w:rPr>
        <w:t>Трудовые ресурсы</w:t>
      </w:r>
      <w:r w:rsidRPr="0085047F">
        <w:rPr>
          <w:b w:val="0"/>
          <w:szCs w:val="24"/>
        </w:rPr>
        <w:t xml:space="preserve"> являются важнейшим фактором экономического роста.               Доля экономически активного населения, скорректированная на работающих пенсионеров, от общей числе</w:t>
      </w:r>
      <w:r w:rsidR="00C85CDE" w:rsidRPr="0085047F">
        <w:rPr>
          <w:b w:val="0"/>
          <w:szCs w:val="24"/>
        </w:rPr>
        <w:t>нности населения составляет 66</w:t>
      </w:r>
      <w:r w:rsidRPr="0085047F">
        <w:rPr>
          <w:b w:val="0"/>
          <w:szCs w:val="24"/>
        </w:rPr>
        <w:t xml:space="preserve">% . </w:t>
      </w:r>
    </w:p>
    <w:p w:rsidR="005D7C82" w:rsidRPr="0094311F" w:rsidRDefault="003535B6" w:rsidP="005D7C82">
      <w:pPr>
        <w:ind w:firstLine="708"/>
        <w:jc w:val="both"/>
        <w:rPr>
          <w:b w:val="0"/>
          <w:szCs w:val="24"/>
        </w:rPr>
      </w:pPr>
      <w:r w:rsidRPr="0094311F">
        <w:rPr>
          <w:b w:val="0"/>
          <w:szCs w:val="24"/>
        </w:rPr>
        <w:t xml:space="preserve"> В 201</w:t>
      </w:r>
      <w:r w:rsidR="0094311F" w:rsidRPr="0094311F">
        <w:rPr>
          <w:b w:val="0"/>
          <w:szCs w:val="24"/>
        </w:rPr>
        <w:t>5</w:t>
      </w:r>
      <w:r w:rsidR="005D7C82" w:rsidRPr="0094311F">
        <w:rPr>
          <w:b w:val="0"/>
          <w:szCs w:val="24"/>
        </w:rPr>
        <w:t xml:space="preserve"> году доля занятых в экономике  составила </w:t>
      </w:r>
      <w:r w:rsidR="0094311F" w:rsidRPr="0094311F">
        <w:rPr>
          <w:b w:val="0"/>
          <w:szCs w:val="24"/>
        </w:rPr>
        <w:t>92</w:t>
      </w:r>
      <w:r w:rsidR="005D7C82" w:rsidRPr="0094311F">
        <w:rPr>
          <w:b w:val="0"/>
          <w:szCs w:val="24"/>
        </w:rPr>
        <w:t xml:space="preserve"> % от экономически активного населения. Наибольший удельный вес среди занятых в экономике занимают предприятия транспорта и связи – 3</w:t>
      </w:r>
      <w:r w:rsidR="0094311F" w:rsidRPr="0094311F">
        <w:rPr>
          <w:b w:val="0"/>
          <w:szCs w:val="24"/>
        </w:rPr>
        <w:t>4</w:t>
      </w:r>
      <w:r w:rsidR="005D7C82" w:rsidRPr="0094311F">
        <w:rPr>
          <w:b w:val="0"/>
          <w:szCs w:val="24"/>
        </w:rPr>
        <w:t xml:space="preserve"> % от общего числа работников крупных и средних предприятий, на долю занятых в строительстве приходится 12 %. </w:t>
      </w:r>
    </w:p>
    <w:p w:rsidR="005D7C82" w:rsidRPr="0094311F" w:rsidRDefault="005D7C82" w:rsidP="005D7C82">
      <w:pPr>
        <w:ind w:firstLine="720"/>
        <w:jc w:val="right"/>
        <w:rPr>
          <w:b w:val="0"/>
          <w:szCs w:val="24"/>
        </w:rPr>
      </w:pPr>
      <w:r w:rsidRPr="0094311F">
        <w:rPr>
          <w:b w:val="0"/>
          <w:szCs w:val="24"/>
        </w:rPr>
        <w:t>Диаграмма 3</w:t>
      </w:r>
    </w:p>
    <w:p w:rsidR="005D7C82" w:rsidRPr="00A10A4D" w:rsidRDefault="005D7C82" w:rsidP="005D7C82">
      <w:pPr>
        <w:jc w:val="center"/>
        <w:rPr>
          <w:b w:val="0"/>
          <w:color w:val="FF0000"/>
          <w:szCs w:val="24"/>
        </w:rPr>
      </w:pPr>
    </w:p>
    <w:p w:rsidR="005D7C82" w:rsidRPr="0094311F" w:rsidRDefault="005D7C82" w:rsidP="005D7C82">
      <w:pPr>
        <w:keepNext/>
        <w:jc w:val="center"/>
        <w:rPr>
          <w:bCs/>
          <w:sz w:val="26"/>
          <w:szCs w:val="26"/>
        </w:rPr>
      </w:pPr>
      <w:r w:rsidRPr="0094311F">
        <w:rPr>
          <w:bCs/>
          <w:sz w:val="26"/>
          <w:szCs w:val="26"/>
        </w:rPr>
        <w:t>Структура занятости населения</w:t>
      </w:r>
      <w:r w:rsidR="0021202E" w:rsidRPr="0094311F">
        <w:rPr>
          <w:bCs/>
          <w:sz w:val="26"/>
          <w:szCs w:val="26"/>
        </w:rPr>
        <w:t xml:space="preserve"> по крупным и средним предприятиям</w:t>
      </w:r>
    </w:p>
    <w:p w:rsidR="005D7C82" w:rsidRPr="0094311F" w:rsidRDefault="005D7C82" w:rsidP="005D7C82">
      <w:pPr>
        <w:keepNext/>
        <w:jc w:val="center"/>
        <w:rPr>
          <w:bCs/>
          <w:sz w:val="26"/>
          <w:szCs w:val="26"/>
        </w:rPr>
      </w:pPr>
      <w:r w:rsidRPr="0094311F">
        <w:rPr>
          <w:bCs/>
          <w:sz w:val="26"/>
          <w:szCs w:val="26"/>
        </w:rPr>
        <w:t xml:space="preserve"> по основным видам экономической деятельности в 201</w:t>
      </w:r>
      <w:r w:rsidR="0094311F" w:rsidRPr="0094311F">
        <w:rPr>
          <w:bCs/>
          <w:sz w:val="26"/>
          <w:szCs w:val="26"/>
        </w:rPr>
        <w:t>5</w:t>
      </w:r>
      <w:r w:rsidRPr="0094311F">
        <w:rPr>
          <w:bCs/>
          <w:sz w:val="26"/>
          <w:szCs w:val="26"/>
        </w:rPr>
        <w:t xml:space="preserve"> году</w:t>
      </w:r>
    </w:p>
    <w:p w:rsidR="005D7C82" w:rsidRPr="0094311F" w:rsidRDefault="00D73916" w:rsidP="005D7C82">
      <w:pPr>
        <w:jc w:val="center"/>
        <w:rPr>
          <w:b w:val="0"/>
          <w:szCs w:val="24"/>
        </w:rPr>
      </w:pPr>
      <w:r>
        <w:rPr>
          <w:b w:val="0"/>
          <w:noProof/>
          <w:szCs w:val="24"/>
        </w:rPr>
        <w:drawing>
          <wp:inline distT="0" distB="0" distL="0" distR="0">
            <wp:extent cx="5875020" cy="3992880"/>
            <wp:effectExtent l="0" t="0" r="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5020" cy="3992880"/>
                    </a:xfrm>
                    <a:prstGeom prst="rect">
                      <a:avLst/>
                    </a:prstGeom>
                    <a:noFill/>
                    <a:ln>
                      <a:noFill/>
                    </a:ln>
                  </pic:spPr>
                </pic:pic>
              </a:graphicData>
            </a:graphic>
          </wp:inline>
        </w:drawing>
      </w:r>
    </w:p>
    <w:p w:rsidR="005D7C82" w:rsidRPr="00B76808" w:rsidRDefault="005D7C82" w:rsidP="005D7C82">
      <w:pPr>
        <w:ind w:firstLine="708"/>
        <w:jc w:val="both"/>
        <w:rPr>
          <w:szCs w:val="24"/>
        </w:rPr>
      </w:pPr>
      <w:r w:rsidRPr="00B76808">
        <w:rPr>
          <w:b w:val="0"/>
          <w:szCs w:val="24"/>
        </w:rPr>
        <w:t>Среднесписочная численность работников всех предприятий и организаций (по полному кругу) за январь-декабрь 201</w:t>
      </w:r>
      <w:r w:rsidR="00B76808" w:rsidRPr="00B76808">
        <w:rPr>
          <w:b w:val="0"/>
          <w:szCs w:val="24"/>
        </w:rPr>
        <w:t>5</w:t>
      </w:r>
      <w:r w:rsidRPr="00B76808">
        <w:rPr>
          <w:b w:val="0"/>
          <w:szCs w:val="24"/>
        </w:rPr>
        <w:t xml:space="preserve"> года  составила </w:t>
      </w:r>
      <w:r w:rsidR="00A261EF" w:rsidRPr="00B76808">
        <w:rPr>
          <w:b w:val="0"/>
          <w:szCs w:val="24"/>
        </w:rPr>
        <w:t>17,</w:t>
      </w:r>
      <w:r w:rsidR="00B76808" w:rsidRPr="00B76808">
        <w:rPr>
          <w:b w:val="0"/>
          <w:szCs w:val="24"/>
        </w:rPr>
        <w:t>679</w:t>
      </w:r>
      <w:r w:rsidRPr="00B76808">
        <w:rPr>
          <w:b w:val="0"/>
          <w:szCs w:val="24"/>
        </w:rPr>
        <w:t xml:space="preserve"> тыс. чел., из них </w:t>
      </w:r>
      <w:r w:rsidR="00B76808" w:rsidRPr="00B76808">
        <w:rPr>
          <w:b w:val="0"/>
          <w:szCs w:val="24"/>
        </w:rPr>
        <w:t>13,369</w:t>
      </w:r>
      <w:r w:rsidR="00FB555E" w:rsidRPr="00B76808">
        <w:rPr>
          <w:b w:val="0"/>
          <w:szCs w:val="24"/>
        </w:rPr>
        <w:t xml:space="preserve"> </w:t>
      </w:r>
      <w:r w:rsidRPr="00B76808">
        <w:rPr>
          <w:b w:val="0"/>
          <w:szCs w:val="24"/>
        </w:rPr>
        <w:t xml:space="preserve">тыс. чел. - на крупных и средних </w:t>
      </w:r>
      <w:r w:rsidRPr="005158B4">
        <w:rPr>
          <w:b w:val="0"/>
          <w:szCs w:val="24"/>
        </w:rPr>
        <w:t>предприятиях, 4,</w:t>
      </w:r>
      <w:r w:rsidR="00B76808" w:rsidRPr="005158B4">
        <w:rPr>
          <w:b w:val="0"/>
          <w:szCs w:val="24"/>
        </w:rPr>
        <w:t>31</w:t>
      </w:r>
      <w:r w:rsidRPr="005158B4">
        <w:rPr>
          <w:b w:val="0"/>
          <w:szCs w:val="24"/>
        </w:rPr>
        <w:t xml:space="preserve"> тыс. чел. заняты в малом бизнесе (в т.ч. </w:t>
      </w:r>
      <w:r w:rsidR="00B76808" w:rsidRPr="005158B4">
        <w:rPr>
          <w:b w:val="0"/>
          <w:szCs w:val="24"/>
        </w:rPr>
        <w:t>927</w:t>
      </w:r>
      <w:r w:rsidR="00FB555E" w:rsidRPr="005158B4">
        <w:rPr>
          <w:b w:val="0"/>
          <w:szCs w:val="24"/>
        </w:rPr>
        <w:t xml:space="preserve"> </w:t>
      </w:r>
      <w:r w:rsidRPr="005158B4">
        <w:rPr>
          <w:b w:val="0"/>
          <w:szCs w:val="24"/>
        </w:rPr>
        <w:t>индивидуальных предпринимателей).</w:t>
      </w:r>
    </w:p>
    <w:p w:rsidR="00C85CDE" w:rsidRPr="0085047F" w:rsidRDefault="00C85CDE" w:rsidP="00C85CDE">
      <w:pPr>
        <w:ind w:firstLine="720"/>
        <w:jc w:val="both"/>
        <w:rPr>
          <w:b w:val="0"/>
          <w:szCs w:val="24"/>
        </w:rPr>
      </w:pPr>
      <w:r w:rsidRPr="00B76808">
        <w:rPr>
          <w:b w:val="0"/>
          <w:bCs/>
          <w:szCs w:val="24"/>
        </w:rPr>
        <w:t>В 20</w:t>
      </w:r>
      <w:r w:rsidR="0085047F" w:rsidRPr="00B76808">
        <w:rPr>
          <w:b w:val="0"/>
          <w:bCs/>
          <w:szCs w:val="24"/>
        </w:rPr>
        <w:t>15</w:t>
      </w:r>
      <w:r w:rsidRPr="00B76808">
        <w:rPr>
          <w:b w:val="0"/>
          <w:bCs/>
          <w:szCs w:val="24"/>
        </w:rPr>
        <w:t xml:space="preserve"> году на территории района был зарегистрирован</w:t>
      </w:r>
      <w:r w:rsidRPr="0085047F">
        <w:rPr>
          <w:b w:val="0"/>
          <w:bCs/>
          <w:szCs w:val="24"/>
        </w:rPr>
        <w:t xml:space="preserve"> самый низкий уровень безработицы за последние 5 лет. Численность безработных на конец 201</w:t>
      </w:r>
      <w:r w:rsidR="0085047F" w:rsidRPr="0085047F">
        <w:rPr>
          <w:b w:val="0"/>
          <w:bCs/>
          <w:szCs w:val="24"/>
        </w:rPr>
        <w:t>5</w:t>
      </w:r>
      <w:r w:rsidRPr="0085047F">
        <w:rPr>
          <w:b w:val="0"/>
          <w:bCs/>
          <w:szCs w:val="24"/>
        </w:rPr>
        <w:t xml:space="preserve"> года составила 17</w:t>
      </w:r>
      <w:r w:rsidR="0085047F" w:rsidRPr="0085047F">
        <w:rPr>
          <w:b w:val="0"/>
          <w:bCs/>
          <w:szCs w:val="24"/>
        </w:rPr>
        <w:t>4</w:t>
      </w:r>
      <w:r w:rsidRPr="0085047F">
        <w:rPr>
          <w:b w:val="0"/>
          <w:bCs/>
          <w:szCs w:val="24"/>
        </w:rPr>
        <w:t xml:space="preserve"> человек</w:t>
      </w:r>
      <w:r w:rsidR="0085047F" w:rsidRPr="0085047F">
        <w:rPr>
          <w:b w:val="0"/>
          <w:bCs/>
          <w:szCs w:val="24"/>
        </w:rPr>
        <w:t>а</w:t>
      </w:r>
      <w:r w:rsidRPr="0085047F">
        <w:rPr>
          <w:b w:val="0"/>
          <w:bCs/>
          <w:szCs w:val="24"/>
        </w:rPr>
        <w:t>, уровень безработицы составил 0,89</w:t>
      </w:r>
      <w:r w:rsidRPr="0085047F">
        <w:rPr>
          <w:b w:val="0"/>
          <w:szCs w:val="24"/>
        </w:rPr>
        <w:t>% к численности экономически активного населения.</w:t>
      </w:r>
    </w:p>
    <w:p w:rsidR="0085047F" w:rsidRPr="0085047F" w:rsidRDefault="0085047F" w:rsidP="00445AD8">
      <w:pPr>
        <w:ind w:firstLine="708"/>
        <w:jc w:val="both"/>
        <w:rPr>
          <w:b w:val="0"/>
          <w:szCs w:val="24"/>
        </w:rPr>
      </w:pPr>
      <w:r w:rsidRPr="0085047F">
        <w:rPr>
          <w:b w:val="0"/>
          <w:szCs w:val="24"/>
        </w:rPr>
        <w:t xml:space="preserve">В 2015 году администрацией Белоярского района совместно с Центром занятости населения с целью снижения уровня безработицы продолжалась работа по заключению </w:t>
      </w:r>
      <w:r w:rsidRPr="0085047F">
        <w:rPr>
          <w:b w:val="0"/>
          <w:szCs w:val="24"/>
        </w:rPr>
        <w:lastRenderedPageBreak/>
        <w:t xml:space="preserve">договоров с работодателями на выполнение общественных работ, временное трудоустройство, стажировку и опережающее обучение. </w:t>
      </w:r>
    </w:p>
    <w:p w:rsidR="0085047F" w:rsidRPr="0085047F" w:rsidRDefault="0085047F" w:rsidP="00445AD8">
      <w:pPr>
        <w:ind w:firstLine="709"/>
        <w:jc w:val="both"/>
        <w:rPr>
          <w:b w:val="0"/>
          <w:szCs w:val="24"/>
        </w:rPr>
      </w:pPr>
      <w:r w:rsidRPr="0085047F">
        <w:rPr>
          <w:b w:val="0"/>
          <w:szCs w:val="24"/>
        </w:rPr>
        <w:t>За  2015 год создано 124 рабочих места, в том числе 80 рабочих мест создано субъектами малого предпринимательства, 44 рабочих места – крупными и средними предприятиями. В 2015 году зарегистрировали свою деятельность 69 индивидуальных предпринимателей, создано 9 новых крестьянско-фермерских хозяйств, дополнительно создано 2 рабочих места.</w:t>
      </w:r>
    </w:p>
    <w:p w:rsidR="005D7C82" w:rsidRPr="00A10A4D" w:rsidRDefault="005D7C82" w:rsidP="005D7C82">
      <w:pPr>
        <w:ind w:firstLine="708"/>
        <w:jc w:val="both"/>
        <w:rPr>
          <w:b w:val="0"/>
          <w:color w:val="FF0000"/>
          <w:szCs w:val="24"/>
        </w:rPr>
      </w:pPr>
    </w:p>
    <w:p w:rsidR="005D7C82" w:rsidRPr="00BA61B4" w:rsidRDefault="005D7C82" w:rsidP="005D7C82">
      <w:pPr>
        <w:ind w:left="720"/>
        <w:jc w:val="center"/>
        <w:rPr>
          <w:szCs w:val="24"/>
        </w:rPr>
      </w:pPr>
      <w:r w:rsidRPr="00BA61B4">
        <w:rPr>
          <w:szCs w:val="24"/>
        </w:rPr>
        <w:t>1.5. Денежные доходы и расходы населения.</w:t>
      </w:r>
    </w:p>
    <w:p w:rsidR="00911105" w:rsidRPr="00911105" w:rsidRDefault="00911105" w:rsidP="00B72414">
      <w:pPr>
        <w:ind w:firstLine="709"/>
        <w:jc w:val="both"/>
        <w:rPr>
          <w:b w:val="0"/>
          <w:szCs w:val="24"/>
        </w:rPr>
      </w:pPr>
      <w:r w:rsidRPr="00911105">
        <w:rPr>
          <w:b w:val="0"/>
          <w:szCs w:val="24"/>
        </w:rPr>
        <w:t xml:space="preserve">Среднедушевые денежные доходы населения Белоярского района предварительно за 2015 год составили 44 850 руб., увеличившись на 7,1% к уровню 2014 года.  </w:t>
      </w:r>
    </w:p>
    <w:p w:rsidR="00911105" w:rsidRPr="00911105" w:rsidRDefault="00911105" w:rsidP="00B72414">
      <w:pPr>
        <w:ind w:firstLine="708"/>
        <w:jc w:val="both"/>
        <w:rPr>
          <w:b w:val="0"/>
          <w:szCs w:val="24"/>
        </w:rPr>
      </w:pPr>
      <w:r w:rsidRPr="00911105">
        <w:rPr>
          <w:b w:val="0"/>
          <w:szCs w:val="24"/>
        </w:rPr>
        <w:t xml:space="preserve">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крупным и средним предприятиям </w:t>
      </w:r>
      <w:r w:rsidR="00C174CF">
        <w:rPr>
          <w:b w:val="0"/>
          <w:szCs w:val="24"/>
        </w:rPr>
        <w:t>за</w:t>
      </w:r>
      <w:r w:rsidRPr="00911105">
        <w:rPr>
          <w:b w:val="0"/>
          <w:szCs w:val="24"/>
        </w:rPr>
        <w:t xml:space="preserve"> 2015 год сложилась в размере </w:t>
      </w:r>
      <w:r w:rsidR="00C174CF">
        <w:rPr>
          <w:b w:val="0"/>
          <w:szCs w:val="24"/>
        </w:rPr>
        <w:t>72 710,</w:t>
      </w:r>
      <w:r w:rsidR="001511CA">
        <w:rPr>
          <w:b w:val="0"/>
          <w:szCs w:val="24"/>
        </w:rPr>
        <w:t>3</w:t>
      </w:r>
      <w:r w:rsidRPr="00911105">
        <w:rPr>
          <w:b w:val="0"/>
          <w:szCs w:val="24"/>
        </w:rPr>
        <w:t xml:space="preserve"> руб., увеличившись на </w:t>
      </w:r>
      <w:r w:rsidR="00C174CF">
        <w:rPr>
          <w:b w:val="0"/>
          <w:szCs w:val="24"/>
        </w:rPr>
        <w:t>7,6</w:t>
      </w:r>
      <w:r w:rsidRPr="00911105">
        <w:rPr>
          <w:b w:val="0"/>
          <w:szCs w:val="24"/>
        </w:rPr>
        <w:t>% к уровню 2014 года. Реальные располагаемые денежные доходы населения (доходы за вычетом обязательных платежей, скорректированные на индекс потребительских цен) составили 94%.</w:t>
      </w:r>
    </w:p>
    <w:p w:rsidR="005D7C82" w:rsidRPr="00BA61B4" w:rsidRDefault="005D7C82" w:rsidP="005D7C82">
      <w:pPr>
        <w:ind w:firstLine="708"/>
        <w:jc w:val="both"/>
        <w:rPr>
          <w:b w:val="0"/>
          <w:szCs w:val="24"/>
        </w:rPr>
      </w:pPr>
      <w:r w:rsidRPr="00BA61B4">
        <w:rPr>
          <w:b w:val="0"/>
          <w:szCs w:val="24"/>
        </w:rPr>
        <w:t xml:space="preserve"> В результате выполнения задач, обозначенных в Указе Президента РФ от 07 мая 2012 года № 597 «</w:t>
      </w:r>
      <w:r w:rsidRPr="00BA61B4">
        <w:rPr>
          <w:rFonts w:eastAsia="Calibri"/>
          <w:b w:val="0"/>
          <w:szCs w:val="24"/>
        </w:rPr>
        <w:t xml:space="preserve">О мероприятиях по реализации государственной социальной политики» </w:t>
      </w:r>
      <w:r w:rsidRPr="00BA61B4">
        <w:rPr>
          <w:b w:val="0"/>
          <w:szCs w:val="24"/>
        </w:rPr>
        <w:t xml:space="preserve">заработная плата </w:t>
      </w:r>
      <w:r w:rsidRPr="00BA61B4">
        <w:rPr>
          <w:szCs w:val="24"/>
        </w:rPr>
        <w:t>врачей</w:t>
      </w:r>
      <w:r w:rsidRPr="00BA61B4">
        <w:rPr>
          <w:b w:val="0"/>
          <w:szCs w:val="24"/>
        </w:rPr>
        <w:t xml:space="preserve"> на </w:t>
      </w:r>
      <w:r w:rsidR="00BA61B4" w:rsidRPr="00BA61B4">
        <w:rPr>
          <w:szCs w:val="24"/>
        </w:rPr>
        <w:t>10,2</w:t>
      </w:r>
      <w:r w:rsidRPr="00BA61B4">
        <w:rPr>
          <w:szCs w:val="24"/>
        </w:rPr>
        <w:t xml:space="preserve"> </w:t>
      </w:r>
      <w:r w:rsidRPr="00BA61B4">
        <w:rPr>
          <w:b w:val="0"/>
          <w:szCs w:val="24"/>
        </w:rPr>
        <w:t>% выше, чем в среднем по району (</w:t>
      </w:r>
      <w:r w:rsidRPr="00BA61B4">
        <w:rPr>
          <w:szCs w:val="24"/>
        </w:rPr>
        <w:t xml:space="preserve">80 </w:t>
      </w:r>
      <w:r w:rsidR="00BA61B4" w:rsidRPr="00BA61B4">
        <w:rPr>
          <w:szCs w:val="24"/>
        </w:rPr>
        <w:t>129</w:t>
      </w:r>
      <w:r w:rsidRPr="00BA61B4">
        <w:rPr>
          <w:b w:val="0"/>
          <w:szCs w:val="24"/>
        </w:rPr>
        <w:t xml:space="preserve"> </w:t>
      </w:r>
      <w:r w:rsidRPr="007C5BB9">
        <w:rPr>
          <w:szCs w:val="24"/>
        </w:rPr>
        <w:t>руб</w:t>
      </w:r>
      <w:r w:rsidRPr="00BA61B4">
        <w:rPr>
          <w:b w:val="0"/>
          <w:szCs w:val="24"/>
        </w:rPr>
        <w:t>.).</w:t>
      </w:r>
      <w:r w:rsidRPr="00A10A4D">
        <w:rPr>
          <w:b w:val="0"/>
          <w:color w:val="FF0000"/>
          <w:szCs w:val="24"/>
        </w:rPr>
        <w:t xml:space="preserve"> </w:t>
      </w:r>
      <w:r w:rsidRPr="00BA61B4">
        <w:rPr>
          <w:b w:val="0"/>
          <w:szCs w:val="24"/>
        </w:rPr>
        <w:t xml:space="preserve">Заработная  плата </w:t>
      </w:r>
      <w:r w:rsidRPr="00BA61B4">
        <w:rPr>
          <w:szCs w:val="24"/>
        </w:rPr>
        <w:t>учителей</w:t>
      </w:r>
      <w:r w:rsidRPr="00BA61B4">
        <w:rPr>
          <w:b w:val="0"/>
          <w:szCs w:val="24"/>
        </w:rPr>
        <w:t xml:space="preserve"> составила </w:t>
      </w:r>
      <w:r w:rsidR="00BA61B4" w:rsidRPr="00BA61B4">
        <w:rPr>
          <w:szCs w:val="24"/>
        </w:rPr>
        <w:t>60 016</w:t>
      </w:r>
      <w:r w:rsidRPr="00BA61B4">
        <w:rPr>
          <w:b w:val="0"/>
          <w:szCs w:val="24"/>
        </w:rPr>
        <w:t xml:space="preserve"> </w:t>
      </w:r>
      <w:r w:rsidRPr="007C5BB9">
        <w:rPr>
          <w:szCs w:val="24"/>
        </w:rPr>
        <w:t>руб.,</w:t>
      </w:r>
      <w:r w:rsidRPr="00BA61B4">
        <w:rPr>
          <w:b w:val="0"/>
          <w:szCs w:val="24"/>
        </w:rPr>
        <w:t xml:space="preserve"> среднемесячная заработная плата </w:t>
      </w:r>
      <w:r w:rsidRPr="00BA61B4">
        <w:rPr>
          <w:szCs w:val="24"/>
        </w:rPr>
        <w:t>воспитателей</w:t>
      </w:r>
      <w:r w:rsidRPr="00BA61B4">
        <w:rPr>
          <w:b w:val="0"/>
          <w:szCs w:val="24"/>
        </w:rPr>
        <w:t xml:space="preserve"> составила </w:t>
      </w:r>
      <w:r w:rsidR="00BA61B4" w:rsidRPr="00BA61B4">
        <w:rPr>
          <w:szCs w:val="24"/>
        </w:rPr>
        <w:t>50 03</w:t>
      </w:r>
      <w:r w:rsidR="007C5BB9">
        <w:rPr>
          <w:szCs w:val="24"/>
        </w:rPr>
        <w:t>4</w:t>
      </w:r>
      <w:r w:rsidR="001234B2" w:rsidRPr="00BA61B4">
        <w:rPr>
          <w:szCs w:val="24"/>
        </w:rPr>
        <w:t xml:space="preserve"> руб</w:t>
      </w:r>
      <w:r w:rsidRPr="00BA61B4">
        <w:rPr>
          <w:szCs w:val="24"/>
        </w:rPr>
        <w:t>.</w:t>
      </w:r>
      <w:r w:rsidRPr="00A10A4D">
        <w:rPr>
          <w:color w:val="FF0000"/>
          <w:szCs w:val="24"/>
        </w:rPr>
        <w:t xml:space="preserve"> </w:t>
      </w:r>
      <w:r w:rsidRPr="00BA61B4">
        <w:rPr>
          <w:b w:val="0"/>
          <w:szCs w:val="24"/>
        </w:rPr>
        <w:t xml:space="preserve">Среднемесячная заработная плата работников </w:t>
      </w:r>
      <w:r w:rsidRPr="00BA61B4">
        <w:rPr>
          <w:szCs w:val="24"/>
        </w:rPr>
        <w:t xml:space="preserve">культуры  </w:t>
      </w:r>
      <w:r w:rsidRPr="00BA61B4">
        <w:rPr>
          <w:b w:val="0"/>
          <w:szCs w:val="24"/>
        </w:rPr>
        <w:t>в отчетном году составила</w:t>
      </w:r>
      <w:r w:rsidRPr="00BA61B4">
        <w:rPr>
          <w:szCs w:val="24"/>
        </w:rPr>
        <w:t xml:space="preserve"> </w:t>
      </w:r>
      <w:r w:rsidR="007C5BB9">
        <w:rPr>
          <w:szCs w:val="24"/>
        </w:rPr>
        <w:t>42 392 рубля</w:t>
      </w:r>
      <w:r w:rsidRPr="00BA61B4">
        <w:rPr>
          <w:szCs w:val="24"/>
        </w:rPr>
        <w:t>,</w:t>
      </w:r>
      <w:r w:rsidRPr="00BA61B4">
        <w:rPr>
          <w:b w:val="0"/>
          <w:szCs w:val="24"/>
        </w:rPr>
        <w:t xml:space="preserve"> в</w:t>
      </w:r>
      <w:r w:rsidRPr="00BA61B4">
        <w:rPr>
          <w:szCs w:val="24"/>
        </w:rPr>
        <w:t xml:space="preserve"> </w:t>
      </w:r>
      <w:r w:rsidRPr="00BA61B4">
        <w:rPr>
          <w:b w:val="0"/>
          <w:szCs w:val="24"/>
        </w:rPr>
        <w:t>учреждения</w:t>
      </w:r>
      <w:r w:rsidR="001234B2" w:rsidRPr="00BA61B4">
        <w:rPr>
          <w:b w:val="0"/>
          <w:szCs w:val="24"/>
        </w:rPr>
        <w:t>х</w:t>
      </w:r>
      <w:r w:rsidRPr="00BA61B4">
        <w:rPr>
          <w:b w:val="0"/>
          <w:szCs w:val="24"/>
        </w:rPr>
        <w:t xml:space="preserve"> дополнительного образования</w:t>
      </w:r>
      <w:r w:rsidR="001234B2" w:rsidRPr="00BA61B4">
        <w:rPr>
          <w:b w:val="0"/>
          <w:szCs w:val="24"/>
        </w:rPr>
        <w:t xml:space="preserve"> в сфере культуры </w:t>
      </w:r>
      <w:r w:rsidR="00BA61B4" w:rsidRPr="00BA61B4">
        <w:rPr>
          <w:szCs w:val="24"/>
        </w:rPr>
        <w:t>–</w:t>
      </w:r>
      <w:r w:rsidRPr="00BA61B4">
        <w:rPr>
          <w:szCs w:val="24"/>
        </w:rPr>
        <w:t xml:space="preserve"> </w:t>
      </w:r>
      <w:r w:rsidR="00CC194C">
        <w:rPr>
          <w:szCs w:val="24"/>
        </w:rPr>
        <w:t>52 334</w:t>
      </w:r>
      <w:r w:rsidR="00BA61B4" w:rsidRPr="00BA61B4">
        <w:rPr>
          <w:szCs w:val="24"/>
        </w:rPr>
        <w:t xml:space="preserve"> </w:t>
      </w:r>
      <w:r w:rsidR="00CC194C">
        <w:rPr>
          <w:szCs w:val="24"/>
        </w:rPr>
        <w:t>рубля</w:t>
      </w:r>
      <w:r w:rsidRPr="00BA61B4">
        <w:rPr>
          <w:szCs w:val="24"/>
        </w:rPr>
        <w:t>.</w:t>
      </w:r>
    </w:p>
    <w:p w:rsidR="00911105" w:rsidRPr="00911105" w:rsidRDefault="00911105" w:rsidP="00911105">
      <w:pPr>
        <w:autoSpaceDE w:val="0"/>
        <w:autoSpaceDN w:val="0"/>
        <w:adjustRightInd w:val="0"/>
        <w:ind w:firstLine="709"/>
        <w:jc w:val="both"/>
        <w:rPr>
          <w:b w:val="0"/>
          <w:szCs w:val="24"/>
        </w:rPr>
      </w:pPr>
      <w:r w:rsidRPr="00911105">
        <w:rPr>
          <w:b w:val="0"/>
          <w:szCs w:val="24"/>
        </w:rPr>
        <w:t>Численность получателей трудовых пенсий в Белоярском районе на 01 января 2016 года составила 6092 человек, или 20,5 % от общей численности постоянного населения Белоярского района.</w:t>
      </w:r>
    </w:p>
    <w:p w:rsidR="00911105" w:rsidRPr="00911105" w:rsidRDefault="00911105" w:rsidP="00911105">
      <w:pPr>
        <w:autoSpaceDE w:val="0"/>
        <w:autoSpaceDN w:val="0"/>
        <w:adjustRightInd w:val="0"/>
        <w:ind w:firstLine="709"/>
        <w:jc w:val="both"/>
        <w:rPr>
          <w:b w:val="0"/>
          <w:szCs w:val="24"/>
        </w:rPr>
      </w:pPr>
      <w:r w:rsidRPr="00911105">
        <w:rPr>
          <w:b w:val="0"/>
          <w:szCs w:val="24"/>
        </w:rPr>
        <w:t xml:space="preserve">Для пенсионеров основным источником доходов является пенсия. </w:t>
      </w:r>
      <w:r>
        <w:rPr>
          <w:b w:val="0"/>
          <w:szCs w:val="24"/>
        </w:rPr>
        <w:t>С</w:t>
      </w:r>
      <w:r w:rsidRPr="00911105">
        <w:rPr>
          <w:b w:val="0"/>
          <w:szCs w:val="24"/>
        </w:rPr>
        <w:t>редний размер пенсии по району на 1 января 2016 года составил 18 785,36 руб.</w:t>
      </w:r>
      <w:r>
        <w:rPr>
          <w:b w:val="0"/>
          <w:szCs w:val="24"/>
        </w:rPr>
        <w:t xml:space="preserve">, </w:t>
      </w:r>
      <w:r w:rsidRPr="00911105">
        <w:rPr>
          <w:b w:val="0"/>
          <w:szCs w:val="24"/>
        </w:rPr>
        <w:t xml:space="preserve">что в 2 раза превышает бюджет </w:t>
      </w:r>
      <w:hyperlink r:id="rId13" w:history="1">
        <w:r w:rsidRPr="00911105">
          <w:rPr>
            <w:b w:val="0"/>
            <w:bCs/>
            <w:szCs w:val="24"/>
          </w:rPr>
          <w:t>прожиточного минимума</w:t>
        </w:r>
      </w:hyperlink>
      <w:r w:rsidRPr="00911105">
        <w:rPr>
          <w:b w:val="0"/>
          <w:szCs w:val="24"/>
        </w:rPr>
        <w:t xml:space="preserve"> пенсионера.</w:t>
      </w:r>
    </w:p>
    <w:p w:rsidR="00911105" w:rsidRPr="00911105" w:rsidRDefault="00911105" w:rsidP="00911105">
      <w:pPr>
        <w:ind w:firstLine="720"/>
        <w:jc w:val="both"/>
        <w:rPr>
          <w:b w:val="0"/>
          <w:szCs w:val="24"/>
        </w:rPr>
      </w:pPr>
      <w:r w:rsidRPr="00911105">
        <w:rPr>
          <w:b w:val="0"/>
          <w:szCs w:val="24"/>
        </w:rPr>
        <w:t>Доля среднего размера трудовой пенсии по старости от среднего размера заработной платы работающего за 2015 год составила 25,</w:t>
      </w:r>
      <w:r w:rsidR="00B72414">
        <w:rPr>
          <w:b w:val="0"/>
          <w:szCs w:val="24"/>
        </w:rPr>
        <w:t>8</w:t>
      </w:r>
      <w:r w:rsidRPr="00911105">
        <w:rPr>
          <w:b w:val="0"/>
          <w:szCs w:val="24"/>
        </w:rPr>
        <w:t xml:space="preserve">%. </w:t>
      </w:r>
    </w:p>
    <w:p w:rsidR="005D7C82" w:rsidRPr="00F83B9E" w:rsidRDefault="005D7C82" w:rsidP="005D7C82">
      <w:pPr>
        <w:ind w:firstLine="708"/>
        <w:jc w:val="right"/>
        <w:rPr>
          <w:b w:val="0"/>
          <w:szCs w:val="24"/>
        </w:rPr>
      </w:pPr>
      <w:r w:rsidRPr="00F83B9E">
        <w:rPr>
          <w:b w:val="0"/>
          <w:szCs w:val="24"/>
        </w:rPr>
        <w:t>Диаграмма 4</w:t>
      </w:r>
    </w:p>
    <w:p w:rsidR="00052787" w:rsidRDefault="00052787" w:rsidP="00052787">
      <w:pPr>
        <w:ind w:firstLine="708"/>
        <w:jc w:val="center"/>
        <w:rPr>
          <w:szCs w:val="24"/>
        </w:rPr>
      </w:pPr>
    </w:p>
    <w:p w:rsidR="00052787" w:rsidRPr="00052787" w:rsidRDefault="00052787" w:rsidP="00052787">
      <w:pPr>
        <w:ind w:firstLine="708"/>
        <w:jc w:val="center"/>
        <w:rPr>
          <w:szCs w:val="24"/>
        </w:rPr>
      </w:pPr>
      <w:r w:rsidRPr="00052787">
        <w:rPr>
          <w:szCs w:val="24"/>
        </w:rPr>
        <w:t>Соотношение среднего размера дохода пенсионера и среднемесячной заработной платы работающего за 2014-2015 годы, руб.</w:t>
      </w:r>
    </w:p>
    <w:p w:rsidR="005D7C82" w:rsidRPr="00A10A4D" w:rsidRDefault="00D73916" w:rsidP="00F83B9E">
      <w:pPr>
        <w:jc w:val="center"/>
        <w:rPr>
          <w:noProof/>
        </w:rPr>
      </w:pPr>
      <w:r>
        <w:rPr>
          <w:noProof/>
        </w:rPr>
        <w:drawing>
          <wp:inline distT="0" distB="0" distL="0" distR="0">
            <wp:extent cx="4572000" cy="2743200"/>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7C82" w:rsidRPr="00A10A4D" w:rsidRDefault="005D7C82" w:rsidP="00C069EF"/>
    <w:p w:rsidR="005D7C82" w:rsidRPr="00D80F16" w:rsidRDefault="005D7C82" w:rsidP="005D7C82">
      <w:pPr>
        <w:ind w:firstLine="720"/>
        <w:jc w:val="both"/>
        <w:rPr>
          <w:b w:val="0"/>
          <w:szCs w:val="24"/>
        </w:rPr>
      </w:pPr>
      <w:r w:rsidRPr="00D80F16">
        <w:rPr>
          <w:szCs w:val="24"/>
        </w:rPr>
        <w:t>Среднемесячные потребительские расходы</w:t>
      </w:r>
      <w:r w:rsidRPr="00D80F16">
        <w:rPr>
          <w:b w:val="0"/>
          <w:szCs w:val="24"/>
        </w:rPr>
        <w:t xml:space="preserve"> на душу населения в ц</w:t>
      </w:r>
      <w:r w:rsidR="00241CCC" w:rsidRPr="00D80F16">
        <w:rPr>
          <w:b w:val="0"/>
          <w:szCs w:val="24"/>
        </w:rPr>
        <w:t>енах соответствующих лет за 201</w:t>
      </w:r>
      <w:r w:rsidR="005A52DE" w:rsidRPr="00D80F16">
        <w:rPr>
          <w:b w:val="0"/>
          <w:szCs w:val="24"/>
        </w:rPr>
        <w:t>5</w:t>
      </w:r>
      <w:r w:rsidRPr="00D80F16">
        <w:rPr>
          <w:b w:val="0"/>
          <w:szCs w:val="24"/>
        </w:rPr>
        <w:t xml:space="preserve"> год оценочно составили </w:t>
      </w:r>
      <w:r w:rsidR="005A52DE" w:rsidRPr="00D80F16">
        <w:rPr>
          <w:b w:val="0"/>
          <w:szCs w:val="24"/>
        </w:rPr>
        <w:t>17</w:t>
      </w:r>
      <w:r w:rsidR="00D80F16" w:rsidRPr="00D80F16">
        <w:rPr>
          <w:b w:val="0"/>
          <w:szCs w:val="24"/>
        </w:rPr>
        <w:t xml:space="preserve"> </w:t>
      </w:r>
      <w:r w:rsidR="005A52DE" w:rsidRPr="00D80F16">
        <w:rPr>
          <w:b w:val="0"/>
          <w:szCs w:val="24"/>
        </w:rPr>
        <w:t>040</w:t>
      </w:r>
      <w:r w:rsidRPr="00D80F16">
        <w:rPr>
          <w:b w:val="0"/>
          <w:szCs w:val="24"/>
        </w:rPr>
        <w:t xml:space="preserve"> рублей на чел</w:t>
      </w:r>
      <w:r w:rsidR="00D80F16">
        <w:rPr>
          <w:b w:val="0"/>
          <w:szCs w:val="24"/>
        </w:rPr>
        <w:t>овека в</w:t>
      </w:r>
      <w:r w:rsidR="00BC469F" w:rsidRPr="00D80F16">
        <w:rPr>
          <w:b w:val="0"/>
          <w:szCs w:val="24"/>
        </w:rPr>
        <w:t xml:space="preserve"> месяц или </w:t>
      </w:r>
      <w:r w:rsidR="00D80F16" w:rsidRPr="00D80F16">
        <w:rPr>
          <w:b w:val="0"/>
          <w:szCs w:val="24"/>
        </w:rPr>
        <w:t>98,7</w:t>
      </w:r>
      <w:r w:rsidR="00BC469F" w:rsidRPr="00D80F16">
        <w:rPr>
          <w:b w:val="0"/>
          <w:szCs w:val="24"/>
        </w:rPr>
        <w:t xml:space="preserve">% </w:t>
      </w:r>
      <w:r w:rsidR="00D80F16" w:rsidRPr="00D80F16">
        <w:rPr>
          <w:b w:val="0"/>
          <w:szCs w:val="24"/>
        </w:rPr>
        <w:t xml:space="preserve">в сопоставимых ценах </w:t>
      </w:r>
      <w:r w:rsidR="00BC469F" w:rsidRPr="00D80F16">
        <w:rPr>
          <w:b w:val="0"/>
          <w:szCs w:val="24"/>
        </w:rPr>
        <w:t>к уровню прошлого года</w:t>
      </w:r>
      <w:r w:rsidRPr="00D80F16">
        <w:rPr>
          <w:b w:val="0"/>
          <w:szCs w:val="24"/>
        </w:rPr>
        <w:t>.</w:t>
      </w:r>
    </w:p>
    <w:p w:rsidR="005D7C82" w:rsidRPr="00A10A4D" w:rsidRDefault="005D7C82" w:rsidP="005D7C82">
      <w:pPr>
        <w:ind w:firstLine="708"/>
        <w:jc w:val="both"/>
        <w:rPr>
          <w:b w:val="0"/>
          <w:color w:val="FF0000"/>
          <w:szCs w:val="24"/>
        </w:rPr>
      </w:pPr>
    </w:p>
    <w:p w:rsidR="005D7C82" w:rsidRPr="00F94262" w:rsidRDefault="005D7C82" w:rsidP="005D7C82">
      <w:pPr>
        <w:tabs>
          <w:tab w:val="left" w:pos="5851"/>
        </w:tabs>
        <w:ind w:firstLine="720"/>
        <w:jc w:val="center"/>
        <w:rPr>
          <w:lang w:val="x-none" w:eastAsia="x-none"/>
        </w:rPr>
      </w:pPr>
      <w:r w:rsidRPr="00F94262">
        <w:rPr>
          <w:lang w:val="x-none" w:eastAsia="x-none"/>
        </w:rPr>
        <w:t>1.6. Потребительский рынок.</w:t>
      </w:r>
    </w:p>
    <w:p w:rsidR="00F51296" w:rsidRPr="00F51296" w:rsidRDefault="00F51296" w:rsidP="00F51296">
      <w:pPr>
        <w:ind w:firstLine="708"/>
        <w:jc w:val="both"/>
        <w:rPr>
          <w:b w:val="0"/>
          <w:szCs w:val="24"/>
        </w:rPr>
      </w:pPr>
      <w:r w:rsidRPr="00F94262">
        <w:rPr>
          <w:b w:val="0"/>
          <w:szCs w:val="24"/>
        </w:rPr>
        <w:t>По предварительным данным, за 2015 год объем потребительского рынка по Белоярскому району  составил 6 064,5 млн. руб., индекс</w:t>
      </w:r>
      <w:r w:rsidRPr="00F51296">
        <w:rPr>
          <w:b w:val="0"/>
          <w:szCs w:val="24"/>
        </w:rPr>
        <w:t xml:space="preserve"> физического объема к уровню 2014 года – 98,5% в сопоставимых ценах. Уменьшение объема объясняется снижением покупательской способности населения, обусловленной сложившейся сложной экономической ситуацией в стране.</w:t>
      </w:r>
    </w:p>
    <w:p w:rsidR="00F51296" w:rsidRPr="00F51296" w:rsidRDefault="00F51296" w:rsidP="00F51296">
      <w:pPr>
        <w:ind w:firstLine="720"/>
        <w:jc w:val="both"/>
        <w:rPr>
          <w:b w:val="0"/>
          <w:szCs w:val="24"/>
        </w:rPr>
      </w:pPr>
      <w:r w:rsidRPr="00F51296">
        <w:rPr>
          <w:b w:val="0"/>
          <w:szCs w:val="24"/>
        </w:rPr>
        <w:t xml:space="preserve">В 2015 году в п. Сосновка Белоярского района введен магазин смешанных товаров с торговой площадью 233,9 кв.м. Услуги розничной торговли в Белоярском районе оказывают 227 магазинов с торговой площадью 17 168,5 кв.м., 3 торговых центра с торговой площадью 2 074 кв.м., 6 павильонов с торговой  площадью 136 кв.м. Общая торговая площадь 19 378,5 кв.м. </w:t>
      </w:r>
    </w:p>
    <w:p w:rsidR="00F51296" w:rsidRPr="00F51296" w:rsidRDefault="00F51296" w:rsidP="00F51296">
      <w:pPr>
        <w:ind w:firstLine="720"/>
        <w:jc w:val="both"/>
        <w:rPr>
          <w:b w:val="0"/>
          <w:szCs w:val="24"/>
        </w:rPr>
      </w:pPr>
      <w:r w:rsidRPr="00F51296">
        <w:rPr>
          <w:b w:val="0"/>
          <w:szCs w:val="24"/>
        </w:rPr>
        <w:t xml:space="preserve">Обеспеченность торговыми площадями составляет 653,9 кв.м. на 1000 жителей (145,6% от норматива). </w:t>
      </w:r>
    </w:p>
    <w:p w:rsidR="00F51296" w:rsidRPr="00F51296" w:rsidRDefault="00F51296" w:rsidP="00F51296">
      <w:pPr>
        <w:ind w:firstLine="720"/>
        <w:jc w:val="both"/>
        <w:rPr>
          <w:b w:val="0"/>
          <w:bCs/>
          <w:szCs w:val="24"/>
        </w:rPr>
      </w:pPr>
      <w:r w:rsidRPr="00F51296">
        <w:rPr>
          <w:b w:val="0"/>
          <w:szCs w:val="24"/>
        </w:rPr>
        <w:t>В</w:t>
      </w:r>
      <w:r w:rsidRPr="00F51296">
        <w:rPr>
          <w:b w:val="0"/>
          <w:bCs/>
          <w:szCs w:val="24"/>
        </w:rPr>
        <w:t xml:space="preserve"> 2015 году продолжается строительство </w:t>
      </w:r>
      <w:r w:rsidRPr="00F51296">
        <w:rPr>
          <w:b w:val="0"/>
          <w:szCs w:val="24"/>
        </w:rPr>
        <w:t>нового многофункционального торгово-развлекательного центра «</w:t>
      </w:r>
      <w:r w:rsidRPr="00F51296">
        <w:rPr>
          <w:b w:val="0"/>
          <w:bCs/>
          <w:szCs w:val="24"/>
        </w:rPr>
        <w:t xml:space="preserve">OASIS PLAZA» в г. Белоярский, в мкр. 5. </w:t>
      </w:r>
      <w:r w:rsidRPr="00F51296">
        <w:rPr>
          <w:b w:val="0"/>
          <w:szCs w:val="24"/>
        </w:rPr>
        <w:t xml:space="preserve">Общая площадь торгово-развлекательного центра будет составлять 16-17 тыс.кв.м. На территории торгового центра будут размещены сетевой продовольственный магазин, 4-зальный кинотеатр 3Д, парк развлечений на 650-700 кв. м,  магазины известных мировых брендов. Ввод запланирован в сентябре 2016 года. Это позволит создать более 400 дополнительных рабочих мест, обеспечить здоровую конкуренцию на рынке продовольственных товаров. </w:t>
      </w:r>
    </w:p>
    <w:p w:rsidR="005D7C82" w:rsidRPr="00F51296" w:rsidRDefault="005D7C82" w:rsidP="00CD4F65">
      <w:pPr>
        <w:ind w:firstLine="720"/>
        <w:jc w:val="both"/>
        <w:rPr>
          <w:b w:val="0"/>
          <w:szCs w:val="24"/>
        </w:rPr>
      </w:pPr>
      <w:r w:rsidRPr="00F51296">
        <w:rPr>
          <w:b w:val="0"/>
          <w:szCs w:val="24"/>
        </w:rPr>
        <w:t xml:space="preserve">Большая часть объема  потребительского рынка обеспечивается предприятиями малого бизнеса. </w:t>
      </w:r>
    </w:p>
    <w:p w:rsidR="00F51296" w:rsidRPr="00F51296" w:rsidRDefault="00F51296" w:rsidP="00F51296">
      <w:pPr>
        <w:keepNext/>
        <w:widowControl w:val="0"/>
        <w:ind w:firstLine="709"/>
        <w:jc w:val="both"/>
        <w:rPr>
          <w:b w:val="0"/>
          <w:szCs w:val="24"/>
        </w:rPr>
      </w:pPr>
      <w:r w:rsidRPr="00F51296">
        <w:rPr>
          <w:b w:val="0"/>
          <w:szCs w:val="24"/>
        </w:rPr>
        <w:t xml:space="preserve">В 2015 году численность  субъектов малого и среднего предпринимательства составила 1 096 единиц (927 индивидуальных предпринимателей и 169 юридических лиц). </w:t>
      </w:r>
    </w:p>
    <w:p w:rsidR="00BA44CD" w:rsidRPr="00445DE0" w:rsidRDefault="00BA44CD" w:rsidP="00CD4F65">
      <w:pPr>
        <w:keepNext/>
        <w:widowControl w:val="0"/>
        <w:ind w:firstLine="709"/>
        <w:jc w:val="both"/>
        <w:rPr>
          <w:b w:val="0"/>
          <w:szCs w:val="24"/>
        </w:rPr>
      </w:pPr>
      <w:r w:rsidRPr="005158B4">
        <w:rPr>
          <w:b w:val="0"/>
          <w:szCs w:val="24"/>
        </w:rPr>
        <w:t>На долю занятых в малом бизнесе приходится 24,</w:t>
      </w:r>
      <w:r w:rsidR="00F51296" w:rsidRPr="005158B4">
        <w:rPr>
          <w:b w:val="0"/>
          <w:szCs w:val="24"/>
        </w:rPr>
        <w:t>4</w:t>
      </w:r>
      <w:r w:rsidRPr="005158B4">
        <w:rPr>
          <w:b w:val="0"/>
          <w:szCs w:val="24"/>
        </w:rPr>
        <w:t>% от общей численности всех работающих, что выше, чем в среднем по Югре (</w:t>
      </w:r>
      <w:r w:rsidR="00F51296" w:rsidRPr="005158B4">
        <w:rPr>
          <w:b w:val="0"/>
          <w:szCs w:val="24"/>
        </w:rPr>
        <w:t>19,2</w:t>
      </w:r>
      <w:r w:rsidRPr="005158B4">
        <w:rPr>
          <w:b w:val="0"/>
          <w:szCs w:val="24"/>
        </w:rPr>
        <w:t xml:space="preserve">%).  Снижение доли занятых в малом бизнесе по району по </w:t>
      </w:r>
      <w:r w:rsidR="00445DE0" w:rsidRPr="005158B4">
        <w:rPr>
          <w:b w:val="0"/>
          <w:szCs w:val="24"/>
        </w:rPr>
        <w:t>отношению к прошлому</w:t>
      </w:r>
      <w:r w:rsidR="00445DE0" w:rsidRPr="00445DE0">
        <w:rPr>
          <w:b w:val="0"/>
          <w:szCs w:val="24"/>
        </w:rPr>
        <w:t xml:space="preserve"> году</w:t>
      </w:r>
      <w:r w:rsidRPr="00445DE0">
        <w:rPr>
          <w:b w:val="0"/>
          <w:szCs w:val="24"/>
        </w:rPr>
        <w:t xml:space="preserve"> связано с увеличением </w:t>
      </w:r>
      <w:r w:rsidR="00445DE0" w:rsidRPr="00445DE0">
        <w:rPr>
          <w:b w:val="0"/>
          <w:szCs w:val="24"/>
        </w:rPr>
        <w:t xml:space="preserve">в 2015 году </w:t>
      </w:r>
      <w:r w:rsidRPr="00445DE0">
        <w:rPr>
          <w:b w:val="0"/>
          <w:szCs w:val="24"/>
        </w:rPr>
        <w:t>среднесписочной численности работников на крупных и средних предприятиях</w:t>
      </w:r>
      <w:r w:rsidR="00445DE0">
        <w:rPr>
          <w:b w:val="0"/>
          <w:szCs w:val="24"/>
        </w:rPr>
        <w:t xml:space="preserve"> </w:t>
      </w:r>
      <w:r w:rsidR="00445DE0" w:rsidRPr="00445DE0">
        <w:rPr>
          <w:b w:val="0"/>
          <w:szCs w:val="24"/>
        </w:rPr>
        <w:t>на 4,2%.</w:t>
      </w:r>
      <w:r w:rsidRPr="00445DE0">
        <w:rPr>
          <w:b w:val="0"/>
          <w:szCs w:val="24"/>
        </w:rPr>
        <w:t xml:space="preserve"> </w:t>
      </w:r>
    </w:p>
    <w:p w:rsidR="00445DE0" w:rsidRPr="00445DE0" w:rsidRDefault="00445DE0" w:rsidP="00445DE0">
      <w:pPr>
        <w:ind w:firstLine="709"/>
        <w:jc w:val="both"/>
        <w:rPr>
          <w:b w:val="0"/>
          <w:szCs w:val="24"/>
        </w:rPr>
      </w:pPr>
      <w:r w:rsidRPr="00445DE0">
        <w:rPr>
          <w:b w:val="0"/>
          <w:szCs w:val="24"/>
        </w:rPr>
        <w:t>В 2015 году объем финансовой  поддержки малого бизнеса за счет бюджетных средств составил 9,4 млн. рублей, в том числе 5,0 млн. руб. за счет средств бюджета Белоярского района. Финансовой поддержкой воспользовались 53 субъекта малого бизнеса.</w:t>
      </w:r>
    </w:p>
    <w:p w:rsidR="00445DE0" w:rsidRPr="00445DE0" w:rsidRDefault="00445DE0" w:rsidP="00445DE0">
      <w:pPr>
        <w:ind w:firstLine="708"/>
        <w:jc w:val="both"/>
        <w:rPr>
          <w:b w:val="0"/>
          <w:szCs w:val="24"/>
        </w:rPr>
      </w:pPr>
      <w:r w:rsidRPr="00445DE0">
        <w:rPr>
          <w:b w:val="0"/>
          <w:szCs w:val="24"/>
        </w:rPr>
        <w:t>Основные направления финансовой поддержки – предоставление субсидий на проведение мероприятий, направленных на  развитие семейного бизнеса, на развитие молодежного предпринимательства, возмещение части затрат по арендным платежам за нежилые помещения, возмещение части затрат по приобретению оборудования (основных средств) и лицензионных программных продуктов, грантовая поддержка социального предпринимательства,  финансовая поддержка субъектов транспортного обслуживания населения и др.</w:t>
      </w:r>
    </w:p>
    <w:p w:rsidR="00445DE0" w:rsidRDefault="00445DE0" w:rsidP="00445DE0">
      <w:pPr>
        <w:ind w:firstLine="720"/>
        <w:jc w:val="both"/>
        <w:rPr>
          <w:b w:val="0"/>
          <w:szCs w:val="24"/>
        </w:rPr>
      </w:pPr>
      <w:r w:rsidRPr="00445DE0">
        <w:rPr>
          <w:b w:val="0"/>
          <w:szCs w:val="24"/>
        </w:rPr>
        <w:t xml:space="preserve">При финансовой поддержке администрации Белоярского района 4 субъекта малого бизнеса приняли участие в окружном образовательном форуме предпринимателей, 4 молодых предпринимателя Белоярского района приняли участие в </w:t>
      </w:r>
      <w:r w:rsidRPr="00445DE0">
        <w:rPr>
          <w:b w:val="0"/>
          <w:szCs w:val="24"/>
          <w:lang w:val="en-US"/>
        </w:rPr>
        <w:t>VI</w:t>
      </w:r>
      <w:r w:rsidRPr="00445DE0">
        <w:rPr>
          <w:b w:val="0"/>
          <w:szCs w:val="24"/>
        </w:rPr>
        <w:t xml:space="preserve"> Слете молодых предпринимателей Югры, 12 товаропроизводителей Белоярского района представили свою продукцию на окружной выставке – ярмарке «Товары земли Югорской».</w:t>
      </w:r>
    </w:p>
    <w:p w:rsidR="00445DE0" w:rsidRPr="00445DE0" w:rsidRDefault="00445DE0" w:rsidP="00445DE0">
      <w:pPr>
        <w:ind w:firstLine="720"/>
        <w:jc w:val="both"/>
        <w:rPr>
          <w:b w:val="0"/>
          <w:szCs w:val="24"/>
        </w:rPr>
      </w:pPr>
      <w:r w:rsidRPr="00445DE0">
        <w:rPr>
          <w:b w:val="0"/>
          <w:szCs w:val="24"/>
        </w:rPr>
        <w:t xml:space="preserve">Совместно с Фондом поддержки предпринимательства Югры и ООО «Окружной бизнес-инкубатор» проведены 7 образовательных мероприятий для субъектов малого и среднего предпринимательства, конкурс на получение грантовой поддержки среди </w:t>
      </w:r>
      <w:r w:rsidRPr="00445DE0">
        <w:rPr>
          <w:b w:val="0"/>
          <w:szCs w:val="24"/>
        </w:rPr>
        <w:lastRenderedPageBreak/>
        <w:t xml:space="preserve">начинающих субъектов малого и среднего предпринимательства (4 гранта по 300 тыс. рублей), мероприятие «Неделя предпринимательства», </w:t>
      </w:r>
      <w:r>
        <w:rPr>
          <w:b w:val="0"/>
          <w:szCs w:val="24"/>
        </w:rPr>
        <w:t>Х</w:t>
      </w:r>
      <w:r w:rsidRPr="00445DE0">
        <w:rPr>
          <w:b w:val="0"/>
          <w:szCs w:val="24"/>
        </w:rPr>
        <w:t xml:space="preserve"> муниципальный конкурс «Предприниматель года – 2015» (46 участников), 2 заседания Координационного совета по развитию малого и среднего предпринимательства при главе Белоярского района. </w:t>
      </w:r>
    </w:p>
    <w:p w:rsidR="005D7C82" w:rsidRPr="00A10A4D" w:rsidRDefault="005D7C82" w:rsidP="005D7C82">
      <w:pPr>
        <w:ind w:firstLine="708"/>
        <w:jc w:val="center"/>
        <w:rPr>
          <w:color w:val="FF0000"/>
          <w:lang w:eastAsia="x-none"/>
        </w:rPr>
      </w:pPr>
    </w:p>
    <w:p w:rsidR="005D7C82" w:rsidRPr="00730EA8" w:rsidRDefault="005D7C82" w:rsidP="005D7C82">
      <w:pPr>
        <w:ind w:firstLine="708"/>
        <w:jc w:val="center"/>
        <w:rPr>
          <w:lang w:val="x-none" w:eastAsia="x-none"/>
        </w:rPr>
      </w:pPr>
      <w:r w:rsidRPr="00730EA8">
        <w:rPr>
          <w:lang w:val="x-none" w:eastAsia="x-none"/>
        </w:rPr>
        <w:t>1.7. Криминогенная обстановка.</w:t>
      </w:r>
    </w:p>
    <w:p w:rsidR="00F83B9E" w:rsidRPr="00F83B9E" w:rsidRDefault="00F83B9E" w:rsidP="00F83B9E">
      <w:pPr>
        <w:shd w:val="clear" w:color="auto" w:fill="FFFFFF"/>
        <w:tabs>
          <w:tab w:val="left" w:pos="709"/>
        </w:tabs>
        <w:ind w:firstLine="708"/>
        <w:jc w:val="both"/>
        <w:rPr>
          <w:b w:val="0"/>
          <w:spacing w:val="-1"/>
          <w:szCs w:val="24"/>
        </w:rPr>
      </w:pPr>
      <w:r w:rsidRPr="00F83B9E">
        <w:rPr>
          <w:b w:val="0"/>
          <w:szCs w:val="24"/>
        </w:rPr>
        <w:t xml:space="preserve">В целях безопасности проживания граждан, защиты прав и свобод человека правоохранительными службами Белоярского района принимаются меры, направленные на сохранение стабильной оперативной обстановки </w:t>
      </w:r>
      <w:r w:rsidRPr="00F83B9E">
        <w:rPr>
          <w:b w:val="0"/>
          <w:spacing w:val="1"/>
          <w:szCs w:val="24"/>
        </w:rPr>
        <w:t xml:space="preserve">на территории района, раскрытие и расследование преступлений, охрану </w:t>
      </w:r>
      <w:r w:rsidRPr="00F83B9E">
        <w:rPr>
          <w:b w:val="0"/>
          <w:spacing w:val="-1"/>
          <w:szCs w:val="24"/>
        </w:rPr>
        <w:t>общественного порядка и обеспечение общественной безопасности.</w:t>
      </w:r>
    </w:p>
    <w:p w:rsidR="00F83B9E" w:rsidRPr="00F83B9E" w:rsidRDefault="00F83B9E" w:rsidP="00F83B9E">
      <w:pPr>
        <w:autoSpaceDE w:val="0"/>
        <w:autoSpaceDN w:val="0"/>
        <w:adjustRightInd w:val="0"/>
        <w:ind w:firstLine="709"/>
        <w:jc w:val="both"/>
        <w:rPr>
          <w:b w:val="0"/>
          <w:szCs w:val="24"/>
        </w:rPr>
      </w:pPr>
      <w:r w:rsidRPr="00F83B9E">
        <w:rPr>
          <w:b w:val="0"/>
          <w:szCs w:val="24"/>
        </w:rPr>
        <w:t xml:space="preserve">За последние 5 лет уровень преступности в районе снизился на 11 % с 385 случаев в 2011 году до 343 случаев в 2015 году, на 37,5 % уменьшилось число дорожно-транспортных преступлений. </w:t>
      </w:r>
    </w:p>
    <w:p w:rsidR="00F83B9E" w:rsidRPr="00F83B9E" w:rsidRDefault="00F83B9E" w:rsidP="00F83B9E">
      <w:pPr>
        <w:ind w:firstLine="709"/>
        <w:jc w:val="both"/>
        <w:rPr>
          <w:b w:val="0"/>
          <w:szCs w:val="24"/>
        </w:rPr>
      </w:pPr>
      <w:r w:rsidRPr="00F83B9E">
        <w:rPr>
          <w:b w:val="0"/>
          <w:szCs w:val="24"/>
        </w:rPr>
        <w:t>В 2015 году проводились мероприятия по развитию и модернизации городской системы видеонаблюдения. На улицах города установлены и функционируют                            28 видеокамер, информация с которых передается в дежурную часть ОМВД по Белоярскому району  в режиме реального времени.</w:t>
      </w:r>
    </w:p>
    <w:p w:rsidR="00F83B9E" w:rsidRPr="00F83B9E" w:rsidRDefault="00F83B9E" w:rsidP="00F83B9E">
      <w:pPr>
        <w:ind w:firstLine="709"/>
        <w:jc w:val="both"/>
        <w:rPr>
          <w:b w:val="0"/>
          <w:szCs w:val="24"/>
        </w:rPr>
      </w:pPr>
      <w:r w:rsidRPr="00F83B9E">
        <w:rPr>
          <w:b w:val="0"/>
          <w:szCs w:val="24"/>
        </w:rPr>
        <w:t>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Фактов экстремистских проявлений на территории Белоярского района не зарегистрировано.</w:t>
      </w:r>
    </w:p>
    <w:p w:rsidR="00F83B9E" w:rsidRPr="00F83B9E" w:rsidRDefault="00F83B9E" w:rsidP="00F83B9E">
      <w:pPr>
        <w:ind w:firstLine="709"/>
        <w:jc w:val="both"/>
        <w:rPr>
          <w:b w:val="0"/>
          <w:szCs w:val="24"/>
        </w:rPr>
      </w:pPr>
      <w:r w:rsidRPr="00F83B9E">
        <w:rPr>
          <w:b w:val="0"/>
          <w:szCs w:val="24"/>
        </w:rPr>
        <w:t>Анализ состояния криминогенной ситуации на улицах, в общественных местах, результаты деятельности органов внутренних дел по Белоярскому району, других субъектов профилактики правонарушений свидетельствуют о том, что безопасность проживания граждан в Белоярском районе, в целом обеспечена.</w:t>
      </w:r>
    </w:p>
    <w:p w:rsidR="003535B6" w:rsidRPr="00A10A4D" w:rsidRDefault="003535B6" w:rsidP="00D405C8">
      <w:pPr>
        <w:pStyle w:val="af5"/>
        <w:spacing w:after="0"/>
        <w:ind w:left="0" w:firstLine="709"/>
        <w:jc w:val="both"/>
        <w:rPr>
          <w:color w:val="FF0000"/>
          <w:sz w:val="24"/>
          <w:szCs w:val="24"/>
          <w:lang w:val="ru-RU"/>
        </w:rPr>
      </w:pPr>
    </w:p>
    <w:p w:rsidR="003535B6" w:rsidRPr="009013D0" w:rsidRDefault="003535B6" w:rsidP="003535B6">
      <w:pPr>
        <w:pStyle w:val="af5"/>
        <w:spacing w:after="0"/>
        <w:ind w:left="0" w:firstLine="709"/>
        <w:jc w:val="center"/>
        <w:rPr>
          <w:b/>
          <w:sz w:val="24"/>
          <w:szCs w:val="24"/>
          <w:lang w:val="ru-RU"/>
        </w:rPr>
      </w:pPr>
      <w:r w:rsidRPr="009013D0">
        <w:rPr>
          <w:b/>
          <w:sz w:val="24"/>
          <w:szCs w:val="24"/>
          <w:lang w:val="ru-RU"/>
        </w:rPr>
        <w:t>1.8. Состояние жилищного фонда.</w:t>
      </w:r>
    </w:p>
    <w:p w:rsidR="007B64D8" w:rsidRDefault="007B64D8" w:rsidP="009A5173">
      <w:pPr>
        <w:pStyle w:val="5"/>
        <w:tabs>
          <w:tab w:val="center" w:pos="4879"/>
        </w:tabs>
        <w:spacing w:before="0" w:after="0"/>
        <w:ind w:firstLine="720"/>
        <w:jc w:val="both"/>
        <w:rPr>
          <w:b w:val="0"/>
          <w:i w:val="0"/>
          <w:sz w:val="24"/>
          <w:szCs w:val="24"/>
        </w:rPr>
      </w:pPr>
      <w:r>
        <w:rPr>
          <w:b w:val="0"/>
          <w:i w:val="0"/>
          <w:sz w:val="24"/>
          <w:szCs w:val="24"/>
          <w:lang w:val="ru-RU"/>
        </w:rPr>
        <w:t>В 2015 году за счет бюджетных средств н</w:t>
      </w:r>
      <w:r>
        <w:rPr>
          <w:b w:val="0"/>
          <w:i w:val="0"/>
          <w:sz w:val="24"/>
          <w:szCs w:val="24"/>
        </w:rPr>
        <w:t xml:space="preserve">а строительство нового жилья направлено  </w:t>
      </w:r>
      <w:r>
        <w:rPr>
          <w:b w:val="0"/>
          <w:i w:val="0"/>
          <w:sz w:val="24"/>
          <w:szCs w:val="24"/>
          <w:lang w:val="ru-RU"/>
        </w:rPr>
        <w:t>697,1</w:t>
      </w:r>
      <w:r>
        <w:rPr>
          <w:b w:val="0"/>
          <w:i w:val="0"/>
          <w:sz w:val="24"/>
          <w:szCs w:val="24"/>
        </w:rPr>
        <w:t xml:space="preserve"> млн. руб</w:t>
      </w:r>
      <w:r>
        <w:rPr>
          <w:b w:val="0"/>
          <w:i w:val="0"/>
          <w:sz w:val="24"/>
          <w:szCs w:val="24"/>
          <w:lang w:val="ru-RU"/>
        </w:rPr>
        <w:t>.,</w:t>
      </w:r>
      <w:r>
        <w:rPr>
          <w:b w:val="0"/>
          <w:i w:val="0"/>
          <w:sz w:val="24"/>
          <w:szCs w:val="24"/>
        </w:rPr>
        <w:t xml:space="preserve"> в т.</w:t>
      </w:r>
      <w:r>
        <w:rPr>
          <w:b w:val="0"/>
          <w:i w:val="0"/>
          <w:sz w:val="24"/>
          <w:szCs w:val="24"/>
          <w:lang w:val="ru-RU"/>
        </w:rPr>
        <w:t xml:space="preserve"> </w:t>
      </w:r>
      <w:r>
        <w:rPr>
          <w:b w:val="0"/>
          <w:i w:val="0"/>
          <w:sz w:val="24"/>
          <w:szCs w:val="24"/>
        </w:rPr>
        <w:t>ч. 403,4 млн.</w:t>
      </w:r>
      <w:r>
        <w:rPr>
          <w:b w:val="0"/>
          <w:i w:val="0"/>
          <w:sz w:val="24"/>
          <w:szCs w:val="24"/>
          <w:lang w:val="ru-RU"/>
        </w:rPr>
        <w:t xml:space="preserve"> </w:t>
      </w:r>
      <w:r>
        <w:rPr>
          <w:b w:val="0"/>
          <w:i w:val="0"/>
          <w:sz w:val="24"/>
          <w:szCs w:val="24"/>
        </w:rPr>
        <w:t>руб. – на переселение граждан из аварийного жилья.</w:t>
      </w:r>
    </w:p>
    <w:p w:rsidR="00F41345" w:rsidRPr="007B64D8" w:rsidRDefault="00F41345" w:rsidP="009A5173">
      <w:pPr>
        <w:pStyle w:val="5"/>
        <w:tabs>
          <w:tab w:val="center" w:pos="567"/>
        </w:tabs>
        <w:spacing w:before="0" w:after="0"/>
        <w:ind w:firstLine="709"/>
        <w:jc w:val="both"/>
        <w:rPr>
          <w:b w:val="0"/>
          <w:i w:val="0"/>
          <w:sz w:val="24"/>
          <w:szCs w:val="24"/>
        </w:rPr>
      </w:pPr>
      <w:r w:rsidRPr="007B64D8">
        <w:rPr>
          <w:b w:val="0"/>
          <w:i w:val="0"/>
          <w:sz w:val="24"/>
          <w:szCs w:val="24"/>
          <w:lang w:val="ru-RU"/>
        </w:rPr>
        <w:t>В 201</w:t>
      </w:r>
      <w:r w:rsidR="007B64D8" w:rsidRPr="007B64D8">
        <w:rPr>
          <w:b w:val="0"/>
          <w:i w:val="0"/>
          <w:sz w:val="24"/>
          <w:szCs w:val="24"/>
          <w:lang w:val="ru-RU"/>
        </w:rPr>
        <w:t>5</w:t>
      </w:r>
      <w:r w:rsidRPr="007B64D8">
        <w:rPr>
          <w:b w:val="0"/>
          <w:i w:val="0"/>
          <w:sz w:val="24"/>
          <w:szCs w:val="24"/>
          <w:lang w:val="ru-RU"/>
        </w:rPr>
        <w:t xml:space="preserve"> году </w:t>
      </w:r>
      <w:r w:rsidRPr="007B64D8">
        <w:rPr>
          <w:b w:val="0"/>
          <w:i w:val="0"/>
          <w:sz w:val="24"/>
          <w:szCs w:val="24"/>
        </w:rPr>
        <w:t xml:space="preserve">на территории района было введено </w:t>
      </w:r>
      <w:r w:rsidR="007B64D8" w:rsidRPr="007B64D8">
        <w:rPr>
          <w:b w:val="0"/>
          <w:i w:val="0"/>
          <w:sz w:val="24"/>
          <w:szCs w:val="24"/>
          <w:lang w:val="ru-RU"/>
        </w:rPr>
        <w:t>17 156</w:t>
      </w:r>
      <w:r w:rsidRPr="007B64D8">
        <w:rPr>
          <w:b w:val="0"/>
          <w:i w:val="0"/>
          <w:sz w:val="24"/>
          <w:szCs w:val="24"/>
        </w:rPr>
        <w:t xml:space="preserve"> кв. метров жилья,</w:t>
      </w:r>
      <w:r w:rsidRPr="007B64D8">
        <w:rPr>
          <w:b w:val="0"/>
          <w:bCs w:val="0"/>
          <w:sz w:val="24"/>
          <w:szCs w:val="24"/>
        </w:rPr>
        <w:t xml:space="preserve"> </w:t>
      </w:r>
      <w:r w:rsidRPr="007B64D8">
        <w:rPr>
          <w:b w:val="0"/>
          <w:bCs w:val="0"/>
          <w:i w:val="0"/>
          <w:sz w:val="24"/>
          <w:szCs w:val="24"/>
        </w:rPr>
        <w:t xml:space="preserve">что на </w:t>
      </w:r>
      <w:r w:rsidR="007B64D8" w:rsidRPr="007B64D8">
        <w:rPr>
          <w:b w:val="0"/>
          <w:bCs w:val="0"/>
          <w:i w:val="0"/>
          <w:sz w:val="24"/>
          <w:szCs w:val="24"/>
          <w:lang w:val="ru-RU"/>
        </w:rPr>
        <w:t>3,2</w:t>
      </w:r>
      <w:r w:rsidRPr="007B64D8">
        <w:rPr>
          <w:b w:val="0"/>
          <w:bCs w:val="0"/>
          <w:i w:val="0"/>
          <w:sz w:val="24"/>
          <w:szCs w:val="24"/>
        </w:rPr>
        <w:t xml:space="preserve">% </w:t>
      </w:r>
      <w:r w:rsidR="00D54D9E" w:rsidRPr="007B64D8">
        <w:rPr>
          <w:b w:val="0"/>
          <w:bCs w:val="0"/>
          <w:i w:val="0"/>
          <w:sz w:val="24"/>
          <w:szCs w:val="24"/>
          <w:lang w:val="ru-RU"/>
        </w:rPr>
        <w:t xml:space="preserve"> </w:t>
      </w:r>
      <w:r w:rsidRPr="007B64D8">
        <w:rPr>
          <w:b w:val="0"/>
          <w:bCs w:val="0"/>
          <w:i w:val="0"/>
          <w:sz w:val="24"/>
          <w:szCs w:val="24"/>
        </w:rPr>
        <w:t xml:space="preserve">выше уровня </w:t>
      </w:r>
      <w:r w:rsidRPr="007B64D8">
        <w:rPr>
          <w:b w:val="0"/>
          <w:bCs w:val="0"/>
          <w:i w:val="0"/>
          <w:sz w:val="24"/>
          <w:szCs w:val="24"/>
          <w:lang w:val="ru-RU"/>
        </w:rPr>
        <w:t>201</w:t>
      </w:r>
      <w:r w:rsidR="007B64D8" w:rsidRPr="007B64D8">
        <w:rPr>
          <w:b w:val="0"/>
          <w:bCs w:val="0"/>
          <w:i w:val="0"/>
          <w:sz w:val="24"/>
          <w:szCs w:val="24"/>
          <w:lang w:val="ru-RU"/>
        </w:rPr>
        <w:t>4</w:t>
      </w:r>
      <w:r w:rsidRPr="007B64D8">
        <w:rPr>
          <w:b w:val="0"/>
          <w:bCs w:val="0"/>
          <w:i w:val="0"/>
          <w:sz w:val="24"/>
          <w:szCs w:val="24"/>
          <w:lang w:val="ru-RU"/>
        </w:rPr>
        <w:t xml:space="preserve"> г</w:t>
      </w:r>
      <w:r w:rsidR="007B64D8" w:rsidRPr="007B64D8">
        <w:rPr>
          <w:b w:val="0"/>
          <w:bCs w:val="0"/>
          <w:i w:val="0"/>
          <w:sz w:val="24"/>
          <w:szCs w:val="24"/>
        </w:rPr>
        <w:t>ода</w:t>
      </w:r>
      <w:r w:rsidRPr="007B64D8">
        <w:rPr>
          <w:b w:val="0"/>
          <w:i w:val="0"/>
          <w:sz w:val="24"/>
          <w:szCs w:val="24"/>
        </w:rPr>
        <w:t xml:space="preserve">. </w:t>
      </w:r>
    </w:p>
    <w:p w:rsidR="009013D0" w:rsidRDefault="00F41345" w:rsidP="009A5173">
      <w:pPr>
        <w:autoSpaceDE w:val="0"/>
        <w:autoSpaceDN w:val="0"/>
        <w:adjustRightInd w:val="0"/>
        <w:ind w:firstLine="720"/>
        <w:jc w:val="both"/>
        <w:rPr>
          <w:b w:val="0"/>
          <w:color w:val="FF0000"/>
          <w:szCs w:val="24"/>
        </w:rPr>
      </w:pPr>
      <w:r w:rsidRPr="007B64D8">
        <w:rPr>
          <w:b w:val="0"/>
          <w:szCs w:val="24"/>
        </w:rPr>
        <w:t xml:space="preserve">За отчетный год на территории Белоярского района снесено </w:t>
      </w:r>
      <w:r w:rsidR="007B64D8" w:rsidRPr="007B64D8">
        <w:rPr>
          <w:b w:val="0"/>
          <w:szCs w:val="24"/>
        </w:rPr>
        <w:t>6,0</w:t>
      </w:r>
      <w:r w:rsidR="003A6D49" w:rsidRPr="007B64D8">
        <w:rPr>
          <w:b w:val="0"/>
          <w:szCs w:val="24"/>
        </w:rPr>
        <w:t xml:space="preserve"> тыс. кв. м. ветхого и аварийоного жилья</w:t>
      </w:r>
      <w:r w:rsidRPr="007B64D8">
        <w:rPr>
          <w:b w:val="0"/>
          <w:szCs w:val="24"/>
        </w:rPr>
        <w:t xml:space="preserve">.  </w:t>
      </w:r>
      <w:r w:rsidR="00D24ED1" w:rsidRPr="007B64D8">
        <w:rPr>
          <w:b w:val="0"/>
          <w:szCs w:val="24"/>
        </w:rPr>
        <w:t>Доля ветхого и аварийного жилья</w:t>
      </w:r>
      <w:r w:rsidRPr="007B64D8">
        <w:rPr>
          <w:b w:val="0"/>
          <w:szCs w:val="24"/>
        </w:rPr>
        <w:t xml:space="preserve"> составила </w:t>
      </w:r>
      <w:r w:rsidR="00D24ED1" w:rsidRPr="007B64D8">
        <w:rPr>
          <w:b w:val="0"/>
          <w:szCs w:val="24"/>
        </w:rPr>
        <w:t>9,9%</w:t>
      </w:r>
      <w:r w:rsidRPr="007B64D8">
        <w:rPr>
          <w:b w:val="0"/>
          <w:szCs w:val="24"/>
        </w:rPr>
        <w:t>.</w:t>
      </w:r>
      <w:r w:rsidRPr="00A10A4D">
        <w:rPr>
          <w:b w:val="0"/>
          <w:color w:val="FF0000"/>
          <w:szCs w:val="24"/>
        </w:rPr>
        <w:t xml:space="preserve">  </w:t>
      </w:r>
    </w:p>
    <w:p w:rsidR="009A5173" w:rsidRPr="009A5173" w:rsidRDefault="009A5173" w:rsidP="009A5173">
      <w:pPr>
        <w:autoSpaceDE w:val="0"/>
        <w:autoSpaceDN w:val="0"/>
        <w:adjustRightInd w:val="0"/>
        <w:ind w:firstLine="720"/>
        <w:jc w:val="both"/>
        <w:rPr>
          <w:b w:val="0"/>
          <w:szCs w:val="24"/>
        </w:rPr>
      </w:pPr>
      <w:r w:rsidRPr="009A5173">
        <w:rPr>
          <w:b w:val="0"/>
          <w:szCs w:val="24"/>
        </w:rPr>
        <w:t>За 2015 год улучшили жилищные условия 282 семьи. На условиях социального найма получили жилье 58 семей, из них  28 детей – сирот, на условиях коммерческого найма предоставлены жилые помещения 25 семьям. В 2015 году 125 семей переселено из  непригодного жилья. В качестве служебного жилья получили квартиры   56 семей. По программе «Молодая семья»  получили субсидию на улучшение жилья 3 молодые семьи.  Через Ипотечное агентство Югры  получили субсидию на улучшение жилищных условий 15 семей.</w:t>
      </w:r>
    </w:p>
    <w:p w:rsidR="009A5173" w:rsidRPr="009A5173" w:rsidRDefault="009A5173" w:rsidP="009A5173">
      <w:pPr>
        <w:autoSpaceDE w:val="0"/>
        <w:autoSpaceDN w:val="0"/>
        <w:adjustRightInd w:val="0"/>
        <w:ind w:firstLine="720"/>
        <w:jc w:val="both"/>
        <w:rPr>
          <w:b w:val="0"/>
          <w:szCs w:val="24"/>
        </w:rPr>
      </w:pPr>
      <w:r w:rsidRPr="009A5173">
        <w:rPr>
          <w:b w:val="0"/>
          <w:szCs w:val="24"/>
        </w:rPr>
        <w:t xml:space="preserve">По программе переселения из районов Крайнего Севера 3 семьи получили жилищные сертификаты, 42 семьи были включены в список на получение жилищного сертификата. </w:t>
      </w:r>
    </w:p>
    <w:p w:rsidR="009A5173" w:rsidRPr="009A5173" w:rsidRDefault="009A5173" w:rsidP="009A5173">
      <w:pPr>
        <w:autoSpaceDE w:val="0"/>
        <w:autoSpaceDN w:val="0"/>
        <w:adjustRightInd w:val="0"/>
        <w:ind w:firstLine="720"/>
        <w:jc w:val="both"/>
        <w:rPr>
          <w:b w:val="0"/>
          <w:szCs w:val="24"/>
        </w:rPr>
      </w:pPr>
      <w:r w:rsidRPr="009A5173">
        <w:rPr>
          <w:b w:val="0"/>
          <w:szCs w:val="24"/>
        </w:rPr>
        <w:t xml:space="preserve">В 2015 году предоставлены земельные участки с необходимыми инженерными сетями и коммуникациями на бесплатной основе 5 многодетным семьям, 1 молодой семье и 1 ветерану Великой Отечественной Войны.  </w:t>
      </w:r>
    </w:p>
    <w:p w:rsidR="007B64D8" w:rsidRPr="00A10A4D" w:rsidRDefault="007B64D8" w:rsidP="00F41345">
      <w:pPr>
        <w:pStyle w:val="af5"/>
        <w:spacing w:after="0"/>
        <w:ind w:left="0"/>
        <w:rPr>
          <w:color w:val="FF0000"/>
          <w:sz w:val="24"/>
          <w:szCs w:val="24"/>
          <w:lang w:val="ru-RU"/>
        </w:rPr>
        <w:sectPr w:rsidR="007B64D8" w:rsidRPr="00A10A4D" w:rsidSect="005D7C82">
          <w:pgSz w:w="11906" w:h="16838"/>
          <w:pgMar w:top="851" w:right="850" w:bottom="1134" w:left="1701" w:header="709" w:footer="624" w:gutter="0"/>
          <w:pgNumType w:start="1"/>
          <w:cols w:space="708"/>
          <w:titlePg/>
          <w:docGrid w:linePitch="360"/>
        </w:sectPr>
      </w:pPr>
    </w:p>
    <w:p w:rsidR="00D3013D" w:rsidRPr="00D716E9" w:rsidRDefault="00286738" w:rsidP="00D3013D">
      <w:pPr>
        <w:widowControl w:val="0"/>
        <w:autoSpaceDE w:val="0"/>
        <w:autoSpaceDN w:val="0"/>
        <w:adjustRightInd w:val="0"/>
        <w:spacing w:line="360" w:lineRule="auto"/>
        <w:jc w:val="center"/>
      </w:pPr>
      <w:r>
        <w:lastRenderedPageBreak/>
        <w:t xml:space="preserve">Таблица 1. </w:t>
      </w:r>
      <w:r w:rsidR="00D3013D" w:rsidRPr="00D716E9">
        <w:t xml:space="preserve">Информация о состоянии жилищного фонда в Белоярском районе за отчетный период </w:t>
      </w:r>
    </w:p>
    <w:p w:rsidR="00D3013D" w:rsidRPr="00D716E9" w:rsidRDefault="00D3013D" w:rsidP="00D3013D">
      <w:pPr>
        <w:widowControl w:val="0"/>
        <w:autoSpaceDE w:val="0"/>
        <w:autoSpaceDN w:val="0"/>
        <w:adjustRightInd w:val="0"/>
        <w:spacing w:line="360" w:lineRule="auto"/>
        <w:jc w:val="right"/>
      </w:pPr>
      <w:r w:rsidRPr="00D716E9">
        <w:t>тыс. кв.м.</w:t>
      </w:r>
    </w:p>
    <w:tbl>
      <w:tblPr>
        <w:tblpPr w:leftFromText="180" w:rightFromText="180" w:vertAnchor="page" w:horzAnchor="margin" w:tblpY="2296"/>
        <w:tblW w:w="5000" w:type="pct"/>
        <w:tblCellMar>
          <w:top w:w="75" w:type="dxa"/>
          <w:left w:w="0" w:type="dxa"/>
          <w:bottom w:w="75" w:type="dxa"/>
          <w:right w:w="0" w:type="dxa"/>
        </w:tblCellMar>
        <w:tblLook w:val="0000" w:firstRow="0" w:lastRow="0" w:firstColumn="0" w:lastColumn="0" w:noHBand="0" w:noVBand="0"/>
      </w:tblPr>
      <w:tblGrid>
        <w:gridCol w:w="1215"/>
        <w:gridCol w:w="1575"/>
        <w:gridCol w:w="1319"/>
        <w:gridCol w:w="1396"/>
        <w:gridCol w:w="1456"/>
        <w:gridCol w:w="899"/>
        <w:gridCol w:w="1441"/>
        <w:gridCol w:w="1270"/>
        <w:gridCol w:w="1420"/>
        <w:gridCol w:w="1144"/>
        <w:gridCol w:w="1842"/>
      </w:tblGrid>
      <w:tr w:rsidR="00907FD0" w:rsidRPr="00A10A4D" w:rsidTr="00D716E9">
        <w:tc>
          <w:tcPr>
            <w:tcW w:w="4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Отчетный период</w:t>
            </w:r>
          </w:p>
        </w:tc>
        <w:tc>
          <w:tcPr>
            <w:tcW w:w="52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Общая площадь жилых помещений на начало года, всего</w:t>
            </w:r>
          </w:p>
        </w:tc>
        <w:tc>
          <w:tcPr>
            <w:tcW w:w="16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в том числе</w:t>
            </w:r>
          </w:p>
        </w:tc>
        <w:tc>
          <w:tcPr>
            <w:tcW w:w="4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Выбыло общей площади жилых помещений за год, всего</w:t>
            </w:r>
          </w:p>
        </w:tc>
        <w:tc>
          <w:tcPr>
            <w:tcW w:w="128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в том числе</w:t>
            </w:r>
          </w:p>
        </w:tc>
        <w:tc>
          <w:tcPr>
            <w:tcW w:w="6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Общая площадь жилых помещений, введенная в действие за год</w:t>
            </w:r>
          </w:p>
        </w:tc>
      </w:tr>
      <w:tr w:rsidR="00907FD0" w:rsidRPr="00A10A4D" w:rsidTr="00D716E9">
        <w:tc>
          <w:tcPr>
            <w:tcW w:w="4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both"/>
              <w:rPr>
                <w:b w:val="0"/>
                <w:szCs w:val="24"/>
              </w:rPr>
            </w:pPr>
          </w:p>
        </w:tc>
        <w:tc>
          <w:tcPr>
            <w:tcW w:w="52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both"/>
              <w:rPr>
                <w:b w:val="0"/>
                <w:szCs w:val="24"/>
              </w:rPr>
            </w:pP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площадь ветхого жилищного фонда</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площадь аварийного жилищного фонда</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площадь пригодного для проживания жилищного фонда</w:t>
            </w:r>
          </w:p>
        </w:tc>
        <w:tc>
          <w:tcPr>
            <w:tcW w:w="2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прочее</w:t>
            </w:r>
          </w:p>
        </w:tc>
        <w:tc>
          <w:tcPr>
            <w:tcW w:w="4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снесено по причине ветхости</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снесено по причине аварийности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r w:rsidRPr="00D716E9">
              <w:rPr>
                <w:b w:val="0"/>
                <w:szCs w:val="24"/>
              </w:rPr>
              <w:t>иные причины</w:t>
            </w:r>
          </w:p>
        </w:tc>
        <w:tc>
          <w:tcPr>
            <w:tcW w:w="6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907FD0" w:rsidP="00907FD0">
            <w:pPr>
              <w:widowControl w:val="0"/>
              <w:autoSpaceDE w:val="0"/>
              <w:autoSpaceDN w:val="0"/>
              <w:adjustRightInd w:val="0"/>
              <w:jc w:val="center"/>
              <w:rPr>
                <w:b w:val="0"/>
                <w:szCs w:val="24"/>
              </w:rPr>
            </w:pPr>
          </w:p>
        </w:tc>
      </w:tr>
      <w:tr w:rsidR="00D716E9" w:rsidRPr="00A10A4D" w:rsidTr="00D716E9">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6E9" w:rsidRPr="00D716E9" w:rsidRDefault="00D716E9" w:rsidP="00D716E9">
            <w:pPr>
              <w:widowControl w:val="0"/>
              <w:autoSpaceDE w:val="0"/>
              <w:autoSpaceDN w:val="0"/>
              <w:adjustRightInd w:val="0"/>
              <w:jc w:val="center"/>
              <w:rPr>
                <w:b w:val="0"/>
                <w:szCs w:val="24"/>
              </w:rPr>
            </w:pPr>
            <w:r w:rsidRPr="00D716E9">
              <w:rPr>
                <w:b w:val="0"/>
                <w:szCs w:val="24"/>
              </w:rPr>
              <w:t>2012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617,1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33,4</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7</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576,7</w:t>
            </w:r>
          </w:p>
        </w:tc>
        <w:tc>
          <w:tcPr>
            <w:tcW w:w="2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0</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0</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0</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0</w:t>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13,6</w:t>
            </w:r>
          </w:p>
        </w:tc>
      </w:tr>
      <w:tr w:rsidR="00D716E9" w:rsidRPr="00A10A4D" w:rsidTr="00D716E9">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6E9" w:rsidRPr="00D716E9" w:rsidRDefault="00D716E9" w:rsidP="00D716E9">
            <w:pPr>
              <w:widowControl w:val="0"/>
              <w:autoSpaceDE w:val="0"/>
              <w:autoSpaceDN w:val="0"/>
              <w:adjustRightInd w:val="0"/>
              <w:jc w:val="center"/>
              <w:rPr>
                <w:b w:val="0"/>
                <w:szCs w:val="24"/>
              </w:rPr>
            </w:pPr>
            <w:r w:rsidRPr="00D716E9">
              <w:rPr>
                <w:b w:val="0"/>
                <w:szCs w:val="24"/>
              </w:rPr>
              <w:t>2013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630,7</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45,9</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22,9</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561,9</w:t>
            </w:r>
          </w:p>
        </w:tc>
        <w:tc>
          <w:tcPr>
            <w:tcW w:w="2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27,4</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9,1</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18,3</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0</w:t>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19,1</w:t>
            </w:r>
          </w:p>
        </w:tc>
      </w:tr>
      <w:tr w:rsidR="00D716E9" w:rsidRPr="00A10A4D" w:rsidTr="00D716E9">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6E9" w:rsidRPr="00D716E9" w:rsidRDefault="00D716E9" w:rsidP="00D716E9">
            <w:pPr>
              <w:widowControl w:val="0"/>
              <w:autoSpaceDE w:val="0"/>
              <w:autoSpaceDN w:val="0"/>
              <w:adjustRightInd w:val="0"/>
              <w:jc w:val="center"/>
              <w:rPr>
                <w:b w:val="0"/>
                <w:szCs w:val="24"/>
              </w:rPr>
            </w:pPr>
            <w:r w:rsidRPr="00D716E9">
              <w:rPr>
                <w:b w:val="0"/>
                <w:szCs w:val="24"/>
              </w:rPr>
              <w:t>2014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622,4</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4C3B52" w:rsidP="00D716E9">
            <w:pPr>
              <w:widowControl w:val="0"/>
              <w:autoSpaceDE w:val="0"/>
              <w:autoSpaceDN w:val="0"/>
              <w:adjustRightInd w:val="0"/>
              <w:jc w:val="center"/>
              <w:rPr>
                <w:b w:val="0"/>
                <w:szCs w:val="24"/>
              </w:rPr>
            </w:pPr>
            <w:r>
              <w:rPr>
                <w:b w:val="0"/>
                <w:szCs w:val="24"/>
              </w:rPr>
              <w:t>47,1</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4C3B52" w:rsidP="00D716E9">
            <w:pPr>
              <w:widowControl w:val="0"/>
              <w:autoSpaceDE w:val="0"/>
              <w:autoSpaceDN w:val="0"/>
              <w:adjustRightInd w:val="0"/>
              <w:jc w:val="center"/>
              <w:rPr>
                <w:b w:val="0"/>
                <w:szCs w:val="24"/>
              </w:rPr>
            </w:pPr>
            <w:r>
              <w:rPr>
                <w:b w:val="0"/>
                <w:szCs w:val="24"/>
              </w:rPr>
              <w:t>16,3</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4C3B52" w:rsidP="00D716E9">
            <w:pPr>
              <w:widowControl w:val="0"/>
              <w:autoSpaceDE w:val="0"/>
              <w:autoSpaceDN w:val="0"/>
              <w:adjustRightInd w:val="0"/>
              <w:jc w:val="center"/>
              <w:rPr>
                <w:b w:val="0"/>
                <w:szCs w:val="24"/>
              </w:rPr>
            </w:pPr>
            <w:r>
              <w:rPr>
                <w:b w:val="0"/>
                <w:szCs w:val="24"/>
              </w:rPr>
              <w:t>559,0</w:t>
            </w:r>
          </w:p>
        </w:tc>
        <w:tc>
          <w:tcPr>
            <w:tcW w:w="2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C61380" w:rsidP="00D716E9">
            <w:pPr>
              <w:widowControl w:val="0"/>
              <w:autoSpaceDE w:val="0"/>
              <w:autoSpaceDN w:val="0"/>
              <w:adjustRightInd w:val="0"/>
              <w:jc w:val="center"/>
              <w:rPr>
                <w:b w:val="0"/>
                <w:szCs w:val="24"/>
              </w:rPr>
            </w:pPr>
            <w:r>
              <w:rPr>
                <w:b w:val="0"/>
                <w:szCs w:val="24"/>
              </w:rPr>
              <w:t>6,3</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C61380" w:rsidP="00D716E9">
            <w:pPr>
              <w:widowControl w:val="0"/>
              <w:autoSpaceDE w:val="0"/>
              <w:autoSpaceDN w:val="0"/>
              <w:adjustRightInd w:val="0"/>
              <w:jc w:val="center"/>
              <w:rPr>
                <w:b w:val="0"/>
                <w:szCs w:val="24"/>
              </w:rPr>
            </w:pPr>
            <w:r>
              <w:rPr>
                <w:b w:val="0"/>
                <w:szCs w:val="24"/>
              </w:rPr>
              <w:t>4,5</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C61380" w:rsidP="00D716E9">
            <w:pPr>
              <w:widowControl w:val="0"/>
              <w:autoSpaceDE w:val="0"/>
              <w:autoSpaceDN w:val="0"/>
              <w:adjustRightInd w:val="0"/>
              <w:jc w:val="center"/>
              <w:rPr>
                <w:b w:val="0"/>
                <w:szCs w:val="24"/>
              </w:rPr>
            </w:pPr>
            <w:r>
              <w:rPr>
                <w:b w:val="0"/>
                <w:szCs w:val="24"/>
              </w:rPr>
              <w:t>0,9</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C61380" w:rsidP="00D716E9">
            <w:pPr>
              <w:widowControl w:val="0"/>
              <w:autoSpaceDE w:val="0"/>
              <w:autoSpaceDN w:val="0"/>
              <w:adjustRightInd w:val="0"/>
              <w:jc w:val="center"/>
              <w:rPr>
                <w:b w:val="0"/>
                <w:szCs w:val="24"/>
              </w:rPr>
            </w:pPr>
            <w:r>
              <w:rPr>
                <w:b w:val="0"/>
                <w:szCs w:val="24"/>
              </w:rPr>
              <w:t>0,9</w:t>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C61380" w:rsidP="00D716E9">
            <w:pPr>
              <w:widowControl w:val="0"/>
              <w:autoSpaceDE w:val="0"/>
              <w:autoSpaceDN w:val="0"/>
              <w:adjustRightInd w:val="0"/>
              <w:jc w:val="center"/>
              <w:rPr>
                <w:b w:val="0"/>
                <w:szCs w:val="24"/>
              </w:rPr>
            </w:pPr>
            <w:r>
              <w:rPr>
                <w:b w:val="0"/>
                <w:szCs w:val="24"/>
              </w:rPr>
              <w:t>36,9</w:t>
            </w:r>
          </w:p>
        </w:tc>
      </w:tr>
      <w:tr w:rsidR="00D716E9" w:rsidRPr="00A10A4D" w:rsidTr="00D716E9">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6E9" w:rsidRPr="004C3B52" w:rsidRDefault="00D716E9" w:rsidP="00D716E9">
            <w:pPr>
              <w:widowControl w:val="0"/>
              <w:autoSpaceDE w:val="0"/>
              <w:autoSpaceDN w:val="0"/>
              <w:adjustRightInd w:val="0"/>
              <w:jc w:val="center"/>
              <w:rPr>
                <w:b w:val="0"/>
                <w:szCs w:val="24"/>
              </w:rPr>
            </w:pPr>
            <w:r w:rsidRPr="004C3B52">
              <w:rPr>
                <w:b w:val="0"/>
                <w:szCs w:val="24"/>
              </w:rPr>
              <w:t>2015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8624AA" w:rsidRDefault="008624AA" w:rsidP="00D716E9">
            <w:pPr>
              <w:widowControl w:val="0"/>
              <w:autoSpaceDE w:val="0"/>
              <w:autoSpaceDN w:val="0"/>
              <w:adjustRightInd w:val="0"/>
              <w:jc w:val="center"/>
              <w:rPr>
                <w:b w:val="0"/>
                <w:szCs w:val="24"/>
              </w:rPr>
            </w:pPr>
            <w:r>
              <w:rPr>
                <w:b w:val="0"/>
                <w:szCs w:val="24"/>
              </w:rPr>
              <w:t>650,9</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8624AA" w:rsidRDefault="004C3B52" w:rsidP="00D716E9">
            <w:pPr>
              <w:widowControl w:val="0"/>
              <w:autoSpaceDE w:val="0"/>
              <w:autoSpaceDN w:val="0"/>
              <w:adjustRightInd w:val="0"/>
              <w:jc w:val="center"/>
              <w:rPr>
                <w:b w:val="0"/>
                <w:szCs w:val="24"/>
              </w:rPr>
            </w:pPr>
            <w:r w:rsidRPr="008624AA">
              <w:rPr>
                <w:b w:val="0"/>
                <w:szCs w:val="24"/>
              </w:rPr>
              <w:t>49,6</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8624AA" w:rsidRDefault="004C3B52" w:rsidP="00D716E9">
            <w:pPr>
              <w:widowControl w:val="0"/>
              <w:autoSpaceDE w:val="0"/>
              <w:autoSpaceDN w:val="0"/>
              <w:adjustRightInd w:val="0"/>
              <w:jc w:val="center"/>
              <w:rPr>
                <w:b w:val="0"/>
                <w:szCs w:val="24"/>
              </w:rPr>
            </w:pPr>
            <w:r w:rsidRPr="008624AA">
              <w:rPr>
                <w:b w:val="0"/>
                <w:szCs w:val="24"/>
              </w:rPr>
              <w:t>15,73</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8624AA" w:rsidRDefault="004C3B52" w:rsidP="008624AA">
            <w:pPr>
              <w:widowControl w:val="0"/>
              <w:autoSpaceDE w:val="0"/>
              <w:autoSpaceDN w:val="0"/>
              <w:adjustRightInd w:val="0"/>
              <w:jc w:val="center"/>
              <w:rPr>
                <w:b w:val="0"/>
                <w:szCs w:val="24"/>
              </w:rPr>
            </w:pPr>
            <w:r w:rsidRPr="008624AA">
              <w:rPr>
                <w:b w:val="0"/>
                <w:szCs w:val="24"/>
              </w:rPr>
              <w:t>58</w:t>
            </w:r>
            <w:r w:rsidR="008624AA">
              <w:rPr>
                <w:b w:val="0"/>
                <w:szCs w:val="24"/>
              </w:rPr>
              <w:t>5</w:t>
            </w:r>
            <w:r w:rsidRPr="008624AA">
              <w:rPr>
                <w:b w:val="0"/>
                <w:szCs w:val="24"/>
              </w:rPr>
              <w:t>,</w:t>
            </w:r>
            <w:r w:rsidR="008624AA">
              <w:rPr>
                <w:b w:val="0"/>
                <w:szCs w:val="24"/>
              </w:rPr>
              <w:t>5</w:t>
            </w:r>
            <w:r w:rsidRPr="008624AA">
              <w:rPr>
                <w:b w:val="0"/>
                <w:szCs w:val="24"/>
              </w:rPr>
              <w:t>7</w:t>
            </w:r>
          </w:p>
        </w:tc>
        <w:tc>
          <w:tcPr>
            <w:tcW w:w="2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8624AA" w:rsidRDefault="00D716E9" w:rsidP="00D716E9">
            <w:pPr>
              <w:widowControl w:val="0"/>
              <w:autoSpaceDE w:val="0"/>
              <w:autoSpaceDN w:val="0"/>
              <w:adjustRightInd w:val="0"/>
              <w:jc w:val="center"/>
              <w:rPr>
                <w:b w:val="0"/>
                <w:szCs w:val="24"/>
              </w:rPr>
            </w:pPr>
            <w:r w:rsidRPr="008624AA">
              <w:rPr>
                <w:b w:val="0"/>
                <w:szCs w:val="24"/>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8624AA" w:rsidRDefault="008624AA" w:rsidP="003E6836">
            <w:pPr>
              <w:widowControl w:val="0"/>
              <w:autoSpaceDE w:val="0"/>
              <w:autoSpaceDN w:val="0"/>
              <w:adjustRightInd w:val="0"/>
              <w:jc w:val="center"/>
              <w:rPr>
                <w:b w:val="0"/>
                <w:szCs w:val="24"/>
              </w:rPr>
            </w:pPr>
            <w:r>
              <w:rPr>
                <w:b w:val="0"/>
                <w:szCs w:val="24"/>
              </w:rPr>
              <w:t>6,8</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8624AA" w:rsidRDefault="004C3B52" w:rsidP="00D716E9">
            <w:pPr>
              <w:widowControl w:val="0"/>
              <w:autoSpaceDE w:val="0"/>
              <w:autoSpaceDN w:val="0"/>
              <w:adjustRightInd w:val="0"/>
              <w:jc w:val="center"/>
              <w:rPr>
                <w:b w:val="0"/>
                <w:szCs w:val="24"/>
              </w:rPr>
            </w:pPr>
            <w:r w:rsidRPr="008624AA">
              <w:rPr>
                <w:b w:val="0"/>
                <w:szCs w:val="24"/>
              </w:rPr>
              <w:t>3,9</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8624AA" w:rsidRDefault="004C3B52" w:rsidP="00D716E9">
            <w:pPr>
              <w:widowControl w:val="0"/>
              <w:autoSpaceDE w:val="0"/>
              <w:autoSpaceDN w:val="0"/>
              <w:adjustRightInd w:val="0"/>
              <w:jc w:val="center"/>
              <w:rPr>
                <w:b w:val="0"/>
                <w:szCs w:val="24"/>
              </w:rPr>
            </w:pPr>
            <w:r w:rsidRPr="008624AA">
              <w:rPr>
                <w:b w:val="0"/>
                <w:szCs w:val="24"/>
              </w:rPr>
              <w:t>2,1</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8624AA" w:rsidRDefault="008624AA" w:rsidP="00D716E9">
            <w:pPr>
              <w:widowControl w:val="0"/>
              <w:autoSpaceDE w:val="0"/>
              <w:autoSpaceDN w:val="0"/>
              <w:adjustRightInd w:val="0"/>
              <w:jc w:val="center"/>
              <w:rPr>
                <w:b w:val="0"/>
                <w:szCs w:val="24"/>
              </w:rPr>
            </w:pPr>
            <w:r>
              <w:rPr>
                <w:b w:val="0"/>
                <w:szCs w:val="24"/>
              </w:rPr>
              <w:t>0,8</w:t>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8624AA" w:rsidRDefault="00D716E9" w:rsidP="00D716E9">
            <w:pPr>
              <w:widowControl w:val="0"/>
              <w:autoSpaceDE w:val="0"/>
              <w:autoSpaceDN w:val="0"/>
              <w:adjustRightInd w:val="0"/>
              <w:jc w:val="center"/>
              <w:rPr>
                <w:b w:val="0"/>
                <w:szCs w:val="24"/>
              </w:rPr>
            </w:pPr>
            <w:r w:rsidRPr="008624AA">
              <w:rPr>
                <w:b w:val="0"/>
                <w:szCs w:val="24"/>
              </w:rPr>
              <w:t>17,156</w:t>
            </w:r>
          </w:p>
        </w:tc>
      </w:tr>
      <w:tr w:rsidR="00D716E9" w:rsidRPr="00A10A4D" w:rsidTr="00D716E9">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6E9" w:rsidRPr="009013D0" w:rsidRDefault="00D716E9" w:rsidP="00D716E9">
            <w:pPr>
              <w:widowControl w:val="0"/>
              <w:autoSpaceDE w:val="0"/>
              <w:autoSpaceDN w:val="0"/>
              <w:adjustRightInd w:val="0"/>
              <w:jc w:val="center"/>
              <w:rPr>
                <w:b w:val="0"/>
                <w:szCs w:val="24"/>
              </w:rPr>
            </w:pPr>
            <w:r w:rsidRPr="009013D0">
              <w:rPr>
                <w:b w:val="0"/>
                <w:szCs w:val="24"/>
              </w:rPr>
              <w:t>2016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8624AA" w:rsidP="00D716E9">
            <w:pPr>
              <w:widowControl w:val="0"/>
              <w:autoSpaceDE w:val="0"/>
              <w:autoSpaceDN w:val="0"/>
              <w:adjustRightInd w:val="0"/>
              <w:jc w:val="center"/>
              <w:rPr>
                <w:b w:val="0"/>
                <w:szCs w:val="24"/>
              </w:rPr>
            </w:pPr>
            <w:r w:rsidRPr="009013D0">
              <w:rPr>
                <w:b w:val="0"/>
                <w:szCs w:val="24"/>
              </w:rPr>
              <w:t>661,3</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48,03</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5,6</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607,67</w:t>
            </w:r>
          </w:p>
        </w:tc>
        <w:tc>
          <w:tcPr>
            <w:tcW w:w="2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11,7</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1</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10,7</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0</w:t>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D716E9" w:rsidP="00D716E9">
            <w:pPr>
              <w:widowControl w:val="0"/>
              <w:autoSpaceDE w:val="0"/>
              <w:autoSpaceDN w:val="0"/>
              <w:adjustRightInd w:val="0"/>
              <w:jc w:val="center"/>
              <w:rPr>
                <w:b w:val="0"/>
                <w:szCs w:val="24"/>
              </w:rPr>
            </w:pPr>
            <w:r w:rsidRPr="009013D0">
              <w:rPr>
                <w:b w:val="0"/>
                <w:szCs w:val="24"/>
              </w:rPr>
              <w:t>17,0</w:t>
            </w:r>
          </w:p>
        </w:tc>
      </w:tr>
      <w:tr w:rsidR="00D716E9" w:rsidRPr="00A10A4D" w:rsidTr="00D716E9">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6E9" w:rsidRPr="009013D0" w:rsidRDefault="00D716E9" w:rsidP="00D716E9">
            <w:pPr>
              <w:widowControl w:val="0"/>
              <w:autoSpaceDE w:val="0"/>
              <w:autoSpaceDN w:val="0"/>
              <w:adjustRightInd w:val="0"/>
              <w:jc w:val="center"/>
              <w:rPr>
                <w:b w:val="0"/>
                <w:szCs w:val="24"/>
              </w:rPr>
            </w:pPr>
            <w:r w:rsidRPr="009013D0">
              <w:rPr>
                <w:b w:val="0"/>
                <w:szCs w:val="24"/>
              </w:rPr>
              <w:t>2017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666,6</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42,03</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0</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624,57</w:t>
            </w:r>
          </w:p>
        </w:tc>
        <w:tc>
          <w:tcPr>
            <w:tcW w:w="2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11,6</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6</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5,6</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9013D0" w:rsidRDefault="009013D0" w:rsidP="00D716E9">
            <w:pPr>
              <w:widowControl w:val="0"/>
              <w:autoSpaceDE w:val="0"/>
              <w:autoSpaceDN w:val="0"/>
              <w:adjustRightInd w:val="0"/>
              <w:jc w:val="center"/>
              <w:rPr>
                <w:b w:val="0"/>
                <w:szCs w:val="24"/>
              </w:rPr>
            </w:pPr>
            <w:r w:rsidRPr="009013D0">
              <w:rPr>
                <w:b w:val="0"/>
                <w:szCs w:val="24"/>
              </w:rPr>
              <w:t>0</w:t>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16E9" w:rsidRPr="00D716E9" w:rsidRDefault="00D716E9" w:rsidP="00D716E9">
            <w:pPr>
              <w:widowControl w:val="0"/>
              <w:autoSpaceDE w:val="0"/>
              <w:autoSpaceDN w:val="0"/>
              <w:adjustRightInd w:val="0"/>
              <w:jc w:val="center"/>
              <w:rPr>
                <w:b w:val="0"/>
                <w:szCs w:val="24"/>
              </w:rPr>
            </w:pPr>
            <w:r w:rsidRPr="00D716E9">
              <w:rPr>
                <w:b w:val="0"/>
                <w:szCs w:val="24"/>
              </w:rPr>
              <w:t>17,34</w:t>
            </w:r>
          </w:p>
        </w:tc>
      </w:tr>
      <w:tr w:rsidR="00907FD0" w:rsidRPr="00A10A4D" w:rsidTr="00D716E9">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7FD0" w:rsidRPr="009013D0" w:rsidRDefault="00D716E9" w:rsidP="00907FD0">
            <w:pPr>
              <w:widowControl w:val="0"/>
              <w:autoSpaceDE w:val="0"/>
              <w:autoSpaceDN w:val="0"/>
              <w:adjustRightInd w:val="0"/>
              <w:jc w:val="center"/>
              <w:rPr>
                <w:b w:val="0"/>
                <w:szCs w:val="24"/>
              </w:rPr>
            </w:pPr>
            <w:r w:rsidRPr="009013D0">
              <w:rPr>
                <w:b w:val="0"/>
                <w:szCs w:val="24"/>
              </w:rPr>
              <w:t>2018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9013D0" w:rsidRDefault="009013D0" w:rsidP="005907E3">
            <w:pPr>
              <w:widowControl w:val="0"/>
              <w:autoSpaceDE w:val="0"/>
              <w:autoSpaceDN w:val="0"/>
              <w:adjustRightInd w:val="0"/>
              <w:jc w:val="center"/>
              <w:rPr>
                <w:b w:val="0"/>
                <w:szCs w:val="24"/>
              </w:rPr>
            </w:pPr>
            <w:r w:rsidRPr="009013D0">
              <w:rPr>
                <w:b w:val="0"/>
                <w:szCs w:val="24"/>
              </w:rPr>
              <w:t>672,3</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9013D0" w:rsidRDefault="009013D0" w:rsidP="00435D28">
            <w:pPr>
              <w:widowControl w:val="0"/>
              <w:autoSpaceDE w:val="0"/>
              <w:autoSpaceDN w:val="0"/>
              <w:adjustRightInd w:val="0"/>
              <w:jc w:val="center"/>
              <w:rPr>
                <w:b w:val="0"/>
                <w:szCs w:val="24"/>
              </w:rPr>
            </w:pPr>
            <w:r w:rsidRPr="009013D0">
              <w:rPr>
                <w:b w:val="0"/>
                <w:szCs w:val="24"/>
              </w:rPr>
              <w:t>30,43</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9013D0" w:rsidRDefault="009013D0" w:rsidP="00907FD0">
            <w:pPr>
              <w:widowControl w:val="0"/>
              <w:autoSpaceDE w:val="0"/>
              <w:autoSpaceDN w:val="0"/>
              <w:adjustRightInd w:val="0"/>
              <w:jc w:val="center"/>
              <w:rPr>
                <w:b w:val="0"/>
                <w:szCs w:val="24"/>
              </w:rPr>
            </w:pPr>
            <w:r w:rsidRPr="009013D0">
              <w:rPr>
                <w:b w:val="0"/>
                <w:szCs w:val="24"/>
              </w:rPr>
              <w:t>0</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9013D0" w:rsidRDefault="009013D0" w:rsidP="00907FD0">
            <w:pPr>
              <w:widowControl w:val="0"/>
              <w:autoSpaceDE w:val="0"/>
              <w:autoSpaceDN w:val="0"/>
              <w:adjustRightInd w:val="0"/>
              <w:jc w:val="center"/>
              <w:rPr>
                <w:b w:val="0"/>
                <w:szCs w:val="24"/>
              </w:rPr>
            </w:pPr>
            <w:r w:rsidRPr="009013D0">
              <w:rPr>
                <w:b w:val="0"/>
                <w:szCs w:val="24"/>
              </w:rPr>
              <w:t>641,91</w:t>
            </w:r>
          </w:p>
        </w:tc>
        <w:tc>
          <w:tcPr>
            <w:tcW w:w="2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9013D0" w:rsidRDefault="009013D0" w:rsidP="00907FD0">
            <w:pPr>
              <w:widowControl w:val="0"/>
              <w:autoSpaceDE w:val="0"/>
              <w:autoSpaceDN w:val="0"/>
              <w:adjustRightInd w:val="0"/>
              <w:jc w:val="center"/>
              <w:rPr>
                <w:b w:val="0"/>
                <w:szCs w:val="24"/>
              </w:rPr>
            </w:pPr>
            <w:r w:rsidRPr="009013D0">
              <w:rPr>
                <w:b w:val="0"/>
                <w:szCs w:val="24"/>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9013D0" w:rsidRDefault="009013D0" w:rsidP="00907FD0">
            <w:pPr>
              <w:widowControl w:val="0"/>
              <w:autoSpaceDE w:val="0"/>
              <w:autoSpaceDN w:val="0"/>
              <w:adjustRightInd w:val="0"/>
              <w:jc w:val="center"/>
              <w:rPr>
                <w:b w:val="0"/>
                <w:szCs w:val="24"/>
              </w:rPr>
            </w:pPr>
            <w:r w:rsidRPr="009013D0">
              <w:rPr>
                <w:b w:val="0"/>
                <w:szCs w:val="24"/>
              </w:rPr>
              <w:t>11,6</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9013D0" w:rsidRDefault="009013D0" w:rsidP="00435D28">
            <w:pPr>
              <w:widowControl w:val="0"/>
              <w:autoSpaceDE w:val="0"/>
              <w:autoSpaceDN w:val="0"/>
              <w:adjustRightInd w:val="0"/>
              <w:jc w:val="center"/>
              <w:rPr>
                <w:b w:val="0"/>
                <w:szCs w:val="24"/>
              </w:rPr>
            </w:pPr>
            <w:r w:rsidRPr="009013D0">
              <w:rPr>
                <w:b w:val="0"/>
                <w:szCs w:val="24"/>
              </w:rPr>
              <w:t>11,6</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9013D0" w:rsidRDefault="009013D0" w:rsidP="00907FD0">
            <w:pPr>
              <w:widowControl w:val="0"/>
              <w:autoSpaceDE w:val="0"/>
              <w:autoSpaceDN w:val="0"/>
              <w:adjustRightInd w:val="0"/>
              <w:jc w:val="center"/>
              <w:rPr>
                <w:b w:val="0"/>
                <w:szCs w:val="24"/>
              </w:rPr>
            </w:pPr>
            <w:r w:rsidRPr="009013D0">
              <w:rPr>
                <w:b w:val="0"/>
                <w:szCs w:val="24"/>
              </w:rPr>
              <w:t>0</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9013D0" w:rsidRDefault="009013D0" w:rsidP="00907FD0">
            <w:pPr>
              <w:widowControl w:val="0"/>
              <w:autoSpaceDE w:val="0"/>
              <w:autoSpaceDN w:val="0"/>
              <w:adjustRightInd w:val="0"/>
              <w:jc w:val="center"/>
              <w:rPr>
                <w:b w:val="0"/>
                <w:szCs w:val="24"/>
              </w:rPr>
            </w:pPr>
            <w:r w:rsidRPr="009013D0">
              <w:rPr>
                <w:b w:val="0"/>
                <w:szCs w:val="24"/>
              </w:rPr>
              <w:t>0</w:t>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D716E9" w:rsidRDefault="00D716E9" w:rsidP="001B38FD">
            <w:pPr>
              <w:widowControl w:val="0"/>
              <w:autoSpaceDE w:val="0"/>
              <w:autoSpaceDN w:val="0"/>
              <w:adjustRightInd w:val="0"/>
              <w:jc w:val="center"/>
              <w:rPr>
                <w:b w:val="0"/>
                <w:szCs w:val="24"/>
              </w:rPr>
            </w:pPr>
            <w:r w:rsidRPr="00D716E9">
              <w:rPr>
                <w:b w:val="0"/>
                <w:szCs w:val="24"/>
              </w:rPr>
              <w:t>17,7</w:t>
            </w:r>
          </w:p>
        </w:tc>
      </w:tr>
    </w:tbl>
    <w:p w:rsidR="00907FD0" w:rsidRPr="00A10A4D" w:rsidRDefault="00D73916" w:rsidP="00907FD0">
      <w:pPr>
        <w:pStyle w:val="af5"/>
        <w:spacing w:after="0"/>
        <w:ind w:left="0"/>
        <w:jc w:val="both"/>
        <w:rPr>
          <w:color w:val="FF0000"/>
          <w:sz w:val="24"/>
          <w:szCs w:val="24"/>
          <w:lang w:val="ru-RU"/>
        </w:rPr>
      </w:pP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9023985</wp:posOffset>
                </wp:positionH>
                <wp:positionV relativeFrom="paragraph">
                  <wp:posOffset>5279390</wp:posOffset>
                </wp:positionV>
                <wp:extent cx="390525" cy="247650"/>
                <wp:effectExtent l="13335" t="12065" r="5715" b="698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47650"/>
                        </a:xfrm>
                        <a:prstGeom prst="rect">
                          <a:avLst/>
                        </a:prstGeom>
                        <a:solidFill>
                          <a:srgbClr val="FFFFFF"/>
                        </a:solidFill>
                        <a:ln w="3175">
                          <a:solidFill>
                            <a:srgbClr val="FFFFFF"/>
                          </a:solidFill>
                          <a:miter lim="800000"/>
                          <a:headEnd/>
                          <a:tailEnd/>
                        </a:ln>
                      </wps:spPr>
                      <wps:txbx>
                        <w:txbxContent>
                          <w:p w:rsidR="005F15BE" w:rsidRPr="0053329D" w:rsidRDefault="005F15BE" w:rsidP="00D3013D">
                            <w:pPr>
                              <w:jc w:val="center"/>
                              <w:rPr>
                                <w:b w:val="0"/>
                                <w:color w:val="7F7F7F"/>
                              </w:rPr>
                            </w:pPr>
                            <w:r w:rsidRPr="0053329D">
                              <w:rPr>
                                <w:color w:val="7F7F7F"/>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10.55pt;margin-top:415.7pt;width:30.7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" strokecolor="white" strokeweight=".25pt">
                <v:textbox>
                  <w:txbxContent>
                    <w:p w:rsidR="005F15BE" w:rsidRPr="0053329D" w:rsidRDefault="005F15BE" w:rsidP="00D3013D">
                      <w:pPr>
                        <w:jc w:val="center"/>
                        <w:rPr>
                          <w:b w:val="0"/>
                          <w:color w:val="7F7F7F"/>
                        </w:rPr>
                      </w:pPr>
                      <w:r w:rsidRPr="0053329D">
                        <w:rPr>
                          <w:color w:val="7F7F7F"/>
                        </w:rPr>
                        <w:t>10</w:t>
                      </w:r>
                    </w:p>
                  </w:txbxContent>
                </v:textbox>
              </v:rect>
            </w:pict>
          </mc:Fallback>
        </mc:AlternateContent>
      </w:r>
    </w:p>
    <w:p w:rsidR="00D3013D" w:rsidRPr="00A10A4D" w:rsidRDefault="00D3013D" w:rsidP="00F41345">
      <w:pPr>
        <w:pStyle w:val="af5"/>
        <w:spacing w:after="0"/>
        <w:ind w:left="0"/>
        <w:rPr>
          <w:color w:val="FF0000"/>
          <w:sz w:val="24"/>
          <w:szCs w:val="24"/>
          <w:lang w:val="ru-RU"/>
        </w:rPr>
        <w:sectPr w:rsidR="00D3013D" w:rsidRPr="00A10A4D" w:rsidSect="00D3013D">
          <w:pgSz w:w="16838" w:h="11906" w:orient="landscape"/>
          <w:pgMar w:top="1418" w:right="851" w:bottom="851" w:left="1134" w:header="709" w:footer="624" w:gutter="0"/>
          <w:cols w:space="708"/>
          <w:titlePg/>
          <w:docGrid w:linePitch="360"/>
        </w:sectPr>
      </w:pPr>
    </w:p>
    <w:p w:rsidR="00C069EF" w:rsidRDefault="00D73916" w:rsidP="00D3013D">
      <w:pPr>
        <w:pStyle w:val="af5"/>
        <w:spacing w:after="0"/>
        <w:ind w:left="0"/>
        <w:jc w:val="center"/>
        <w:rPr>
          <w:b/>
          <w:sz w:val="24"/>
          <w:szCs w:val="24"/>
          <w:lang w:val="ru-RU"/>
        </w:rPr>
      </w:pPr>
      <w:r>
        <w:rPr>
          <w:b/>
          <w:noProof/>
          <w:sz w:val="24"/>
          <w:szCs w:val="24"/>
          <w:lang w:val="ru-RU"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2912745</wp:posOffset>
                </wp:positionH>
                <wp:positionV relativeFrom="paragraph">
                  <wp:posOffset>-111125</wp:posOffset>
                </wp:positionV>
                <wp:extent cx="390525" cy="247650"/>
                <wp:effectExtent l="7620" t="12700" r="1143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47650"/>
                        </a:xfrm>
                        <a:prstGeom prst="rect">
                          <a:avLst/>
                        </a:prstGeom>
                        <a:solidFill>
                          <a:srgbClr val="FFFFFF"/>
                        </a:solidFill>
                        <a:ln w="3175">
                          <a:solidFill>
                            <a:srgbClr val="FFFFFF"/>
                          </a:solidFill>
                          <a:miter lim="800000"/>
                          <a:headEnd/>
                          <a:tailEnd/>
                        </a:ln>
                      </wps:spPr>
                      <wps:txbx>
                        <w:txbxContent>
                          <w:p w:rsidR="005F15BE" w:rsidRPr="0053329D" w:rsidRDefault="005F15BE" w:rsidP="00D3013D">
                            <w:pPr>
                              <w:jc w:val="center"/>
                              <w:rPr>
                                <w:b w:val="0"/>
                                <w:color w:val="7F7F7F"/>
                              </w:rPr>
                            </w:pPr>
                            <w:r w:rsidRPr="0053329D">
                              <w:rPr>
                                <w:b w:val="0"/>
                                <w:color w:val="7F7F7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29.35pt;margin-top:-8.75pt;width:30.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" strokecolor="white" strokeweight=".25pt">
                <v:textbox>
                  <w:txbxContent>
                    <w:p w:rsidR="005F15BE" w:rsidRPr="0053329D" w:rsidRDefault="005F15BE" w:rsidP="00D3013D">
                      <w:pPr>
                        <w:jc w:val="center"/>
                        <w:rPr>
                          <w:b w:val="0"/>
                          <w:color w:val="7F7F7F"/>
                        </w:rPr>
                      </w:pPr>
                      <w:r w:rsidRPr="0053329D">
                        <w:rPr>
                          <w:b w:val="0"/>
                          <w:color w:val="7F7F7F"/>
                        </w:rPr>
                        <w:t>11</w:t>
                      </w:r>
                    </w:p>
                  </w:txbxContent>
                </v:textbox>
              </v:rect>
            </w:pict>
          </mc:Fallback>
        </mc:AlternateContent>
      </w:r>
    </w:p>
    <w:p w:rsidR="00C069EF" w:rsidRDefault="00C069EF" w:rsidP="00D3013D">
      <w:pPr>
        <w:pStyle w:val="af5"/>
        <w:spacing w:after="0"/>
        <w:ind w:left="0"/>
        <w:jc w:val="center"/>
        <w:rPr>
          <w:b/>
          <w:sz w:val="24"/>
          <w:szCs w:val="24"/>
          <w:lang w:val="ru-RU"/>
        </w:rPr>
      </w:pPr>
    </w:p>
    <w:p w:rsidR="00B4792D" w:rsidRDefault="00A63E79" w:rsidP="00D3013D">
      <w:pPr>
        <w:pStyle w:val="af5"/>
        <w:spacing w:after="0"/>
        <w:ind w:left="0"/>
        <w:jc w:val="center"/>
        <w:rPr>
          <w:b/>
          <w:sz w:val="24"/>
          <w:szCs w:val="24"/>
          <w:lang w:val="ru-RU"/>
        </w:rPr>
      </w:pPr>
      <w:r>
        <w:rPr>
          <w:b/>
          <w:sz w:val="24"/>
          <w:szCs w:val="24"/>
          <w:lang w:val="ru-RU"/>
        </w:rPr>
        <w:t>1.</w:t>
      </w:r>
      <w:r w:rsidR="00286738">
        <w:rPr>
          <w:b/>
          <w:sz w:val="24"/>
          <w:szCs w:val="24"/>
          <w:lang w:val="ru-RU"/>
        </w:rPr>
        <w:t>9</w:t>
      </w:r>
      <w:r w:rsidR="00B4792D" w:rsidRPr="00054D53">
        <w:rPr>
          <w:b/>
          <w:sz w:val="24"/>
          <w:szCs w:val="24"/>
          <w:lang w:val="ru-RU"/>
        </w:rPr>
        <w:t xml:space="preserve">. </w:t>
      </w:r>
      <w:r w:rsidR="00B4792D" w:rsidRPr="00054D53">
        <w:rPr>
          <w:b/>
          <w:sz w:val="24"/>
          <w:szCs w:val="24"/>
        </w:rPr>
        <w:t>Охрана прав граждан и юридических лиц.</w:t>
      </w:r>
    </w:p>
    <w:p w:rsidR="007E6430" w:rsidRPr="007E6430" w:rsidRDefault="007E6430" w:rsidP="007E6430">
      <w:pPr>
        <w:ind w:firstLine="709"/>
        <w:jc w:val="both"/>
        <w:rPr>
          <w:b w:val="0"/>
          <w:szCs w:val="24"/>
        </w:rPr>
      </w:pPr>
      <w:r w:rsidRPr="007E6430">
        <w:rPr>
          <w:b w:val="0"/>
          <w:szCs w:val="24"/>
        </w:rPr>
        <w:t>В соответствии со ст.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суде.</w:t>
      </w:r>
    </w:p>
    <w:p w:rsidR="007E6430" w:rsidRPr="007E6430" w:rsidRDefault="007E6430" w:rsidP="007E6430">
      <w:pPr>
        <w:ind w:firstLine="709"/>
        <w:jc w:val="both"/>
        <w:rPr>
          <w:b w:val="0"/>
          <w:szCs w:val="24"/>
        </w:rPr>
      </w:pPr>
      <w:r w:rsidRPr="007E6430">
        <w:rPr>
          <w:b w:val="0"/>
          <w:szCs w:val="24"/>
        </w:rPr>
        <w:t>Порядок обжалования муниципальных правовых актов и действий (бездействий) органов местного самоуправления в суд регулируется главами 24-25 Гражданского процессуального кодекса Российской Федерации (далее по тексту - ГПК РФ) и главами 23-24 Арбитражного процессуального кодекса Российской Федерации (далее по тексту - АПК РФ).</w:t>
      </w:r>
    </w:p>
    <w:p w:rsidR="007E6430" w:rsidRPr="007E6430" w:rsidRDefault="007E6430" w:rsidP="007E6430">
      <w:pPr>
        <w:ind w:firstLine="709"/>
        <w:jc w:val="both"/>
        <w:rPr>
          <w:b w:val="0"/>
          <w:szCs w:val="24"/>
        </w:rPr>
      </w:pPr>
      <w:r w:rsidRPr="007E6430">
        <w:rPr>
          <w:b w:val="0"/>
          <w:szCs w:val="24"/>
        </w:rPr>
        <w:t>В 2015 году судами общей юрисдикции (Белоярский городской суд – по первой инстанции, судебная коллегия по гражданским делам суда ХМАО – Югры – по апелляционной инстанции) рассмотрено 2 гражданских дела в области защиты прав граждан (обжалование решений, действий (бездействия) органов местного самоуправления и  их должностных лиц). Споров с юридическим лицами в данной области не было. Для сравнения: в 2014 году судами общей юрисдикции было рассмотрено 10 гражданских дел по обжалованию гражданами решений, действий (бездействия) органов местного самоуправления Белоярского района (их должностных лиц), споров с юридическими лицами в данной области, так же как и в 2015 году, не было.</w:t>
      </w:r>
    </w:p>
    <w:p w:rsidR="007E6430" w:rsidRPr="007E6430" w:rsidRDefault="007E6430" w:rsidP="007E6430">
      <w:pPr>
        <w:ind w:firstLine="709"/>
        <w:jc w:val="both"/>
        <w:rPr>
          <w:b w:val="0"/>
          <w:szCs w:val="24"/>
        </w:rPr>
      </w:pPr>
      <w:r w:rsidRPr="007E6430">
        <w:rPr>
          <w:b w:val="0"/>
          <w:szCs w:val="24"/>
        </w:rPr>
        <w:t>Для информации: оба дела, рассмотренные в 2015 году, из числа указанных в абзаце первом, рассматривались по обращению одного и того же гражданина и, по сути, по одному и тому же предмету спора. Спор относился к сфере опеки и попечительства и касался реализации права несовершеннолетнего на наследование права аренды земельного участка. Не добившись удовлетворения своих требований в судах первой и апелляционной инстанций, представитель несовершеннолетнего гражданка С., изменив основание исковых требований, вновь обратилась в суд. Но суд и по вновь  заявленным обстоятельствам вынес аналогичное решение: о признании действий органов опеки администрации Белоярского района законными.</w:t>
      </w:r>
    </w:p>
    <w:p w:rsidR="007E6430" w:rsidRPr="007E6430" w:rsidRDefault="007E6430" w:rsidP="007E6430">
      <w:pPr>
        <w:ind w:firstLine="709"/>
        <w:jc w:val="both"/>
        <w:rPr>
          <w:b w:val="0"/>
          <w:szCs w:val="24"/>
        </w:rPr>
      </w:pPr>
      <w:r w:rsidRPr="007E6430">
        <w:rPr>
          <w:b w:val="0"/>
          <w:szCs w:val="24"/>
        </w:rPr>
        <w:t xml:space="preserve">Из числа указанных гражданских дел, рассмотренных в 2014 году, все дела касались жилищных правоотношений, связанных с постановкой граждан на учет в качестве нуждающихся в улучшении жилищных условий и последующим предоставлением жилых помещений гражданам указанной категории. Из 10 рассмотренных судами исков по 7 исковые требования были удовлетворены, по 3 – в удовлетворении требований граждан отказано. </w:t>
      </w:r>
    </w:p>
    <w:p w:rsidR="007E6430" w:rsidRPr="00C069EF" w:rsidRDefault="007E6430" w:rsidP="007E6430">
      <w:pPr>
        <w:pStyle w:val="af5"/>
        <w:spacing w:after="0"/>
        <w:ind w:left="0"/>
        <w:jc w:val="both"/>
        <w:rPr>
          <w:sz w:val="24"/>
          <w:szCs w:val="24"/>
          <w:lang w:val="ru-RU"/>
        </w:rPr>
      </w:pPr>
      <w:r w:rsidRPr="007E6430">
        <w:rPr>
          <w:sz w:val="24"/>
          <w:szCs w:val="24"/>
        </w:rPr>
        <w:t xml:space="preserve">Указанные данные объективно свидетельствуют об общем снижении в 2015 году недовольства граждан и юридических лиц решениями, действиями (бездействием) органов местного самоуправления Белоярского района (их должностных лиц), по сравнению с 2014 годом. Этому положительно способствует ряд мер, принимаемых в целом органами местного самоуправления Белоярского района в плане нормотворчества и правоприменения. Юридическая служба администрации Белоярского района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 В целях мониторинга нормативно-правовых актов администрации Белоярского района в администрации Белоярского района разработан порядок актуализации нормативных правовых актов Белоярского района В рамках указанного порядка актуализацией нормативной правовой базы Белоярского района признается разработка, принятие (издание), изменение, признание утратившими силу отдельных нормативных правовых актов (отдельных норм) Белоярского района в целях приведения их в соответствии с принятыми, измененными, отмененными нормами Законов Российской Федерации, Федеральных законов Российской Федерации, подзаконных федеральных нормативных актов </w:t>
      </w:r>
      <w:r w:rsidRPr="007E6430">
        <w:rPr>
          <w:sz w:val="24"/>
          <w:szCs w:val="24"/>
        </w:rPr>
        <w:lastRenderedPageBreak/>
        <w:t>(далее так же – федеральное законодательство), законов Ханты-Мансийского автономного округа – Югры (далее так же - ХМАО – Югры), подзаконных региональных нормативных актов ХМАО – Югры (далее так же – региональное законодательство). В ходе разработки проектов персонифицированных правовых актов (не носящих характер нормативности) и проведения их последующей правой экспертизы органы администрации всестороннее и тщательно изучают первичные документы, служащие основой для принимаемых решений, проверяют возможность принятия тех или иных решений в разрезе полномочий ОМС, а также в разрезе процедурного нормативного регулирования процесса принятия данных решений, установленного федеральным и региональным законодательством. Комплексных подход органов местного самоуправления Белоярского района к надлежащему правоприменению и сложившаяся система контроля за принимаемыми решениями, в итоге положительно сказывается на удовлетворенности физических и юридических лиц работой муниципальных органов</w:t>
      </w:r>
      <w:r w:rsidR="00C069EF">
        <w:rPr>
          <w:sz w:val="24"/>
          <w:szCs w:val="24"/>
          <w:lang w:val="ru-RU"/>
        </w:rPr>
        <w:t>.</w:t>
      </w: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7E6430">
      <w:pPr>
        <w:pStyle w:val="af5"/>
        <w:spacing w:after="0"/>
        <w:ind w:left="0"/>
        <w:jc w:val="both"/>
        <w:rPr>
          <w:sz w:val="24"/>
          <w:szCs w:val="24"/>
          <w:lang w:val="ru-RU"/>
        </w:rPr>
      </w:pPr>
    </w:p>
    <w:p w:rsidR="007E6430" w:rsidRDefault="007E6430" w:rsidP="00B4792D">
      <w:pPr>
        <w:widowControl w:val="0"/>
        <w:autoSpaceDE w:val="0"/>
        <w:autoSpaceDN w:val="0"/>
        <w:adjustRightInd w:val="0"/>
        <w:jc w:val="center"/>
        <w:rPr>
          <w:b w:val="0"/>
        </w:rPr>
        <w:sectPr w:rsidR="007E6430" w:rsidSect="007E6430">
          <w:headerReference w:type="default" r:id="rId15"/>
          <w:headerReference w:type="first" r:id="rId16"/>
          <w:pgSz w:w="11906" w:h="16838"/>
          <w:pgMar w:top="851" w:right="851" w:bottom="1134" w:left="1276" w:header="709" w:footer="624" w:gutter="0"/>
          <w:pgNumType w:start="28"/>
          <w:cols w:space="708"/>
          <w:titlePg/>
          <w:docGrid w:linePitch="360"/>
        </w:sectPr>
      </w:pPr>
    </w:p>
    <w:p w:rsidR="00B4792D" w:rsidRPr="00054D53" w:rsidRDefault="00286738" w:rsidP="00B4792D">
      <w:pPr>
        <w:widowControl w:val="0"/>
        <w:autoSpaceDE w:val="0"/>
        <w:autoSpaceDN w:val="0"/>
        <w:adjustRightInd w:val="0"/>
        <w:jc w:val="center"/>
        <w:rPr>
          <w:b w:val="0"/>
        </w:rPr>
      </w:pPr>
      <w:r>
        <w:rPr>
          <w:b w:val="0"/>
        </w:rPr>
        <w:lastRenderedPageBreak/>
        <w:t xml:space="preserve">Таблица 2 - </w:t>
      </w:r>
      <w:r w:rsidR="00B4792D" w:rsidRPr="00054D53">
        <w:rPr>
          <w:b w:val="0"/>
        </w:rPr>
        <w:t>Количество допущенных нарушений прав граждан и юридических лиц, подтвержденных судебными актами</w:t>
      </w:r>
    </w:p>
    <w:p w:rsidR="00B4792D" w:rsidRPr="00054D53" w:rsidRDefault="00B4792D" w:rsidP="00B4792D">
      <w:pPr>
        <w:widowControl w:val="0"/>
        <w:autoSpaceDE w:val="0"/>
        <w:autoSpaceDN w:val="0"/>
        <w:adjustRightInd w:val="0"/>
        <w:jc w:val="center"/>
        <w:rPr>
          <w:b w:val="0"/>
        </w:rPr>
      </w:pPr>
      <w:r w:rsidRPr="00054D53">
        <w:rPr>
          <w:b w:val="0"/>
        </w:rPr>
        <w:t xml:space="preserve"> на территории Белоярского района</w:t>
      </w:r>
    </w:p>
    <w:p w:rsidR="003535B6" w:rsidRPr="00054D53" w:rsidRDefault="003535B6" w:rsidP="003535B6">
      <w:pPr>
        <w:pStyle w:val="af5"/>
        <w:spacing w:after="0"/>
        <w:ind w:left="0" w:firstLine="709"/>
        <w:jc w:val="center"/>
        <w:rPr>
          <w:sz w:val="24"/>
          <w:szCs w:val="24"/>
          <w:lang w:val="ru-RU"/>
        </w:rPr>
      </w:pPr>
    </w:p>
    <w:tbl>
      <w:tblPr>
        <w:tblW w:w="4913" w:type="pct"/>
        <w:tblInd w:w="-80" w:type="dxa"/>
        <w:tblLayout w:type="fixed"/>
        <w:tblCellMar>
          <w:top w:w="75" w:type="dxa"/>
          <w:left w:w="0" w:type="dxa"/>
          <w:bottom w:w="75" w:type="dxa"/>
          <w:right w:w="0" w:type="dxa"/>
        </w:tblCellMar>
        <w:tblLook w:val="0000" w:firstRow="0" w:lastRow="0" w:firstColumn="0" w:lastColumn="0" w:noHBand="0" w:noVBand="0"/>
      </w:tblPr>
      <w:tblGrid>
        <w:gridCol w:w="2553"/>
        <w:gridCol w:w="618"/>
        <w:gridCol w:w="523"/>
        <w:gridCol w:w="426"/>
        <w:gridCol w:w="628"/>
        <w:gridCol w:w="498"/>
        <w:gridCol w:w="569"/>
        <w:gridCol w:w="566"/>
        <w:gridCol w:w="600"/>
        <w:gridCol w:w="607"/>
        <w:gridCol w:w="495"/>
        <w:gridCol w:w="467"/>
        <w:gridCol w:w="479"/>
        <w:gridCol w:w="473"/>
        <w:gridCol w:w="544"/>
        <w:gridCol w:w="554"/>
        <w:gridCol w:w="631"/>
        <w:gridCol w:w="622"/>
        <w:gridCol w:w="479"/>
        <w:gridCol w:w="622"/>
        <w:gridCol w:w="479"/>
        <w:gridCol w:w="638"/>
        <w:gridCol w:w="610"/>
        <w:gridCol w:w="454"/>
        <w:gridCol w:w="417"/>
      </w:tblGrid>
      <w:tr w:rsidR="00054D53" w:rsidRPr="00054D53" w:rsidTr="00735D4B">
        <w:tc>
          <w:tcPr>
            <w:tcW w:w="82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4792D" w:rsidRPr="00054D53" w:rsidRDefault="00B4792D" w:rsidP="005C0D56">
            <w:pPr>
              <w:widowControl w:val="0"/>
              <w:autoSpaceDE w:val="0"/>
              <w:autoSpaceDN w:val="0"/>
              <w:adjustRightInd w:val="0"/>
              <w:jc w:val="center"/>
              <w:rPr>
                <w:b w:val="0"/>
                <w:szCs w:val="24"/>
              </w:rPr>
            </w:pPr>
            <w:r w:rsidRPr="00054D53">
              <w:rPr>
                <w:b w:val="0"/>
                <w:szCs w:val="24"/>
              </w:rPr>
              <w:t>Орган местного самоуправления</w:t>
            </w:r>
          </w:p>
        </w:tc>
        <w:tc>
          <w:tcPr>
            <w:tcW w:w="1048" w:type="pct"/>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4792D" w:rsidRPr="00054D53" w:rsidRDefault="00B4792D" w:rsidP="005C0D56">
            <w:pPr>
              <w:widowControl w:val="0"/>
              <w:autoSpaceDE w:val="0"/>
              <w:autoSpaceDN w:val="0"/>
              <w:adjustRightInd w:val="0"/>
              <w:jc w:val="center"/>
              <w:rPr>
                <w:b w:val="0"/>
                <w:szCs w:val="24"/>
              </w:rPr>
            </w:pPr>
            <w:r w:rsidRPr="00054D53">
              <w:rPr>
                <w:b w:val="0"/>
                <w:szCs w:val="24"/>
              </w:rPr>
              <w:t>Общее количество обращений в суды на действия (бездействие) органа местного самоуправления</w:t>
            </w:r>
          </w:p>
        </w:tc>
        <w:tc>
          <w:tcPr>
            <w:tcW w:w="3131" w:type="pct"/>
            <w:gridSpan w:val="18"/>
            <w:tcBorders>
              <w:top w:val="single" w:sz="4" w:space="0" w:color="auto"/>
              <w:left w:val="single" w:sz="4" w:space="0" w:color="auto"/>
              <w:bottom w:val="single" w:sz="4" w:space="0" w:color="auto"/>
              <w:right w:val="single" w:sz="4" w:space="0" w:color="auto"/>
            </w:tcBorders>
          </w:tcPr>
          <w:p w:rsidR="00B4792D" w:rsidRPr="00054D53" w:rsidRDefault="00B4792D" w:rsidP="005C0D56">
            <w:pPr>
              <w:widowControl w:val="0"/>
              <w:autoSpaceDE w:val="0"/>
              <w:autoSpaceDN w:val="0"/>
              <w:adjustRightInd w:val="0"/>
              <w:jc w:val="center"/>
              <w:rPr>
                <w:b w:val="0"/>
                <w:szCs w:val="24"/>
              </w:rPr>
            </w:pPr>
            <w:r w:rsidRPr="00054D53">
              <w:rPr>
                <w:b w:val="0"/>
                <w:szCs w:val="24"/>
              </w:rPr>
              <w:t>из них судами исковые требования:</w:t>
            </w:r>
          </w:p>
        </w:tc>
      </w:tr>
      <w:tr w:rsidR="00735D4B" w:rsidRPr="00054D53" w:rsidTr="00735D4B">
        <w:tc>
          <w:tcPr>
            <w:tcW w:w="821" w:type="pct"/>
            <w:vMerge/>
            <w:tcBorders>
              <w:left w:val="single" w:sz="4" w:space="0" w:color="auto"/>
              <w:right w:val="single" w:sz="4" w:space="0" w:color="auto"/>
            </w:tcBorders>
            <w:tcMar>
              <w:top w:w="102" w:type="dxa"/>
              <w:left w:w="62" w:type="dxa"/>
              <w:bottom w:w="102" w:type="dxa"/>
              <w:right w:w="62" w:type="dxa"/>
            </w:tcMar>
          </w:tcPr>
          <w:p w:rsidR="00B4792D" w:rsidRPr="00054D53" w:rsidRDefault="00B4792D" w:rsidP="005C0D56">
            <w:pPr>
              <w:widowControl w:val="0"/>
              <w:autoSpaceDE w:val="0"/>
              <w:autoSpaceDN w:val="0"/>
              <w:adjustRightInd w:val="0"/>
              <w:jc w:val="center"/>
              <w:rPr>
                <w:b w:val="0"/>
                <w:szCs w:val="24"/>
              </w:rPr>
            </w:pPr>
          </w:p>
        </w:tc>
        <w:tc>
          <w:tcPr>
            <w:tcW w:w="1048" w:type="pct"/>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B4792D" w:rsidP="005C0D56">
            <w:pPr>
              <w:widowControl w:val="0"/>
              <w:autoSpaceDE w:val="0"/>
              <w:autoSpaceDN w:val="0"/>
              <w:adjustRightInd w:val="0"/>
              <w:jc w:val="center"/>
              <w:rPr>
                <w:b w:val="0"/>
                <w:szCs w:val="24"/>
              </w:rPr>
            </w:pPr>
          </w:p>
        </w:tc>
        <w:tc>
          <w:tcPr>
            <w:tcW w:w="1033" w:type="pct"/>
            <w:gridSpan w:val="6"/>
            <w:tcBorders>
              <w:top w:val="single" w:sz="4" w:space="0" w:color="auto"/>
              <w:left w:val="single" w:sz="4" w:space="0" w:color="auto"/>
              <w:bottom w:val="single" w:sz="4" w:space="0" w:color="auto"/>
              <w:right w:val="single" w:sz="4" w:space="0" w:color="auto"/>
            </w:tcBorders>
          </w:tcPr>
          <w:p w:rsidR="00B4792D" w:rsidRPr="00054D53" w:rsidRDefault="00B4792D" w:rsidP="005C0D56">
            <w:pPr>
              <w:widowControl w:val="0"/>
              <w:autoSpaceDE w:val="0"/>
              <w:autoSpaceDN w:val="0"/>
              <w:adjustRightInd w:val="0"/>
              <w:jc w:val="center"/>
              <w:rPr>
                <w:b w:val="0"/>
                <w:szCs w:val="24"/>
              </w:rPr>
            </w:pPr>
            <w:r w:rsidRPr="00054D53">
              <w:rPr>
                <w:b w:val="0"/>
                <w:szCs w:val="24"/>
              </w:rPr>
              <w:t>удовлетворены частично</w:t>
            </w:r>
          </w:p>
        </w:tc>
        <w:tc>
          <w:tcPr>
            <w:tcW w:w="1062" w:type="pct"/>
            <w:gridSpan w:val="6"/>
            <w:tcBorders>
              <w:top w:val="single" w:sz="4" w:space="0" w:color="auto"/>
              <w:left w:val="single" w:sz="4" w:space="0" w:color="auto"/>
              <w:bottom w:val="single" w:sz="4" w:space="0" w:color="auto"/>
              <w:right w:val="single" w:sz="4" w:space="0" w:color="auto"/>
            </w:tcBorders>
          </w:tcPr>
          <w:p w:rsidR="00B4792D" w:rsidRPr="00054D53" w:rsidRDefault="00B4792D" w:rsidP="005C0D56">
            <w:pPr>
              <w:widowControl w:val="0"/>
              <w:autoSpaceDE w:val="0"/>
              <w:autoSpaceDN w:val="0"/>
              <w:adjustRightInd w:val="0"/>
              <w:jc w:val="center"/>
              <w:rPr>
                <w:b w:val="0"/>
                <w:szCs w:val="24"/>
              </w:rPr>
            </w:pPr>
            <w:r w:rsidRPr="00054D53">
              <w:rPr>
                <w:b w:val="0"/>
                <w:szCs w:val="24"/>
              </w:rPr>
              <w:t>удовлетворены полностью</w:t>
            </w:r>
          </w:p>
        </w:tc>
        <w:tc>
          <w:tcPr>
            <w:tcW w:w="1037"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B4792D" w:rsidP="005C0D56">
            <w:pPr>
              <w:widowControl w:val="0"/>
              <w:autoSpaceDE w:val="0"/>
              <w:autoSpaceDN w:val="0"/>
              <w:adjustRightInd w:val="0"/>
              <w:jc w:val="center"/>
              <w:rPr>
                <w:b w:val="0"/>
                <w:szCs w:val="24"/>
              </w:rPr>
            </w:pPr>
            <w:r w:rsidRPr="00054D53">
              <w:rPr>
                <w:b w:val="0"/>
                <w:szCs w:val="24"/>
              </w:rPr>
              <w:t>отказано в удовлетворении</w:t>
            </w:r>
          </w:p>
        </w:tc>
      </w:tr>
      <w:tr w:rsidR="00735D4B" w:rsidRPr="00054D53" w:rsidTr="00735D4B">
        <w:tc>
          <w:tcPr>
            <w:tcW w:w="821" w:type="pct"/>
            <w:vMerge/>
            <w:tcBorders>
              <w:left w:val="single" w:sz="4" w:space="0" w:color="auto"/>
              <w:right w:val="single" w:sz="4" w:space="0" w:color="auto"/>
            </w:tcBorders>
            <w:tcMar>
              <w:top w:w="102" w:type="dxa"/>
              <w:left w:w="62" w:type="dxa"/>
              <w:bottom w:w="102" w:type="dxa"/>
              <w:right w:w="62" w:type="dxa"/>
            </w:tcMar>
          </w:tcPr>
          <w:p w:rsidR="00B4792D" w:rsidRPr="00054D53" w:rsidRDefault="00B4792D" w:rsidP="005C0D56">
            <w:pPr>
              <w:widowControl w:val="0"/>
              <w:autoSpaceDE w:val="0"/>
              <w:autoSpaceDN w:val="0"/>
              <w:adjustRightInd w:val="0"/>
              <w:jc w:val="center"/>
              <w:rPr>
                <w:b w:val="0"/>
                <w:szCs w:val="24"/>
              </w:rPr>
            </w:pPr>
          </w:p>
        </w:tc>
        <w:tc>
          <w:tcPr>
            <w:tcW w:w="36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2013</w:t>
            </w:r>
            <w:r w:rsidR="00B4792D" w:rsidRPr="00054D53">
              <w:rPr>
                <w:b w:val="0"/>
                <w:szCs w:val="24"/>
              </w:rPr>
              <w:t>г.</w:t>
            </w:r>
          </w:p>
        </w:tc>
        <w:tc>
          <w:tcPr>
            <w:tcW w:w="33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2014</w:t>
            </w:r>
            <w:r w:rsidR="00B4792D" w:rsidRPr="00054D53">
              <w:rPr>
                <w:b w:val="0"/>
                <w:szCs w:val="24"/>
              </w:rPr>
              <w:t>г.</w:t>
            </w:r>
          </w:p>
        </w:tc>
        <w:tc>
          <w:tcPr>
            <w:tcW w:w="343" w:type="pct"/>
            <w:gridSpan w:val="2"/>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2015</w:t>
            </w:r>
            <w:r w:rsidR="00B4792D" w:rsidRPr="00054D53">
              <w:rPr>
                <w:b w:val="0"/>
                <w:szCs w:val="24"/>
              </w:rPr>
              <w:t>г.</w:t>
            </w:r>
          </w:p>
        </w:tc>
        <w:tc>
          <w:tcPr>
            <w:tcW w:w="375" w:type="pct"/>
            <w:gridSpan w:val="2"/>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2013</w:t>
            </w:r>
            <w:r w:rsidR="00B4792D" w:rsidRPr="00054D53">
              <w:rPr>
                <w:b w:val="0"/>
                <w:szCs w:val="24"/>
              </w:rPr>
              <w:t>г.</w:t>
            </w:r>
          </w:p>
        </w:tc>
        <w:tc>
          <w:tcPr>
            <w:tcW w:w="354" w:type="pct"/>
            <w:gridSpan w:val="2"/>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2014</w:t>
            </w:r>
            <w:r w:rsidR="00B4792D" w:rsidRPr="00054D53">
              <w:rPr>
                <w:b w:val="0"/>
                <w:szCs w:val="24"/>
              </w:rPr>
              <w:t>г.</w:t>
            </w:r>
          </w:p>
        </w:tc>
        <w:tc>
          <w:tcPr>
            <w:tcW w:w="304" w:type="pct"/>
            <w:gridSpan w:val="2"/>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2015</w:t>
            </w:r>
            <w:r w:rsidR="00B4792D" w:rsidRPr="00054D53">
              <w:rPr>
                <w:b w:val="0"/>
                <w:szCs w:val="24"/>
              </w:rPr>
              <w:t>г.</w:t>
            </w:r>
          </w:p>
        </w:tc>
        <w:tc>
          <w:tcPr>
            <w:tcW w:w="327" w:type="pct"/>
            <w:gridSpan w:val="2"/>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2013</w:t>
            </w:r>
            <w:r w:rsidR="00B4792D" w:rsidRPr="00054D53">
              <w:rPr>
                <w:b w:val="0"/>
                <w:szCs w:val="24"/>
              </w:rPr>
              <w:t>г.</w:t>
            </w:r>
          </w:p>
        </w:tc>
        <w:tc>
          <w:tcPr>
            <w:tcW w:w="381" w:type="pct"/>
            <w:gridSpan w:val="2"/>
            <w:tcBorders>
              <w:top w:val="single" w:sz="4" w:space="0" w:color="auto"/>
              <w:left w:val="single" w:sz="4" w:space="0" w:color="auto"/>
              <w:bottom w:val="single" w:sz="4" w:space="0" w:color="auto"/>
              <w:right w:val="single" w:sz="4" w:space="0" w:color="auto"/>
            </w:tcBorders>
          </w:tcPr>
          <w:p w:rsidR="00B4792D" w:rsidRPr="00054D53" w:rsidRDefault="00B4792D" w:rsidP="00054D53">
            <w:pPr>
              <w:widowControl w:val="0"/>
              <w:autoSpaceDE w:val="0"/>
              <w:autoSpaceDN w:val="0"/>
              <w:adjustRightInd w:val="0"/>
              <w:jc w:val="center"/>
              <w:rPr>
                <w:b w:val="0"/>
                <w:szCs w:val="24"/>
              </w:rPr>
            </w:pPr>
            <w:r w:rsidRPr="00054D53">
              <w:rPr>
                <w:b w:val="0"/>
                <w:szCs w:val="24"/>
              </w:rPr>
              <w:t>201</w:t>
            </w:r>
            <w:r w:rsidR="00054D53" w:rsidRPr="00054D53">
              <w:rPr>
                <w:b w:val="0"/>
                <w:szCs w:val="24"/>
              </w:rPr>
              <w:t>4</w:t>
            </w:r>
            <w:r w:rsidRPr="00054D53">
              <w:rPr>
                <w:b w:val="0"/>
                <w:szCs w:val="24"/>
              </w:rPr>
              <w:t>г.</w:t>
            </w:r>
          </w:p>
        </w:tc>
        <w:tc>
          <w:tcPr>
            <w:tcW w:w="354" w:type="pct"/>
            <w:gridSpan w:val="2"/>
            <w:tcBorders>
              <w:top w:val="single" w:sz="4" w:space="0" w:color="auto"/>
              <w:left w:val="single" w:sz="4" w:space="0" w:color="auto"/>
              <w:bottom w:val="single" w:sz="4" w:space="0" w:color="auto"/>
              <w:right w:val="single" w:sz="4" w:space="0" w:color="auto"/>
            </w:tcBorders>
          </w:tcPr>
          <w:p w:rsidR="00B4792D" w:rsidRPr="00054D53" w:rsidRDefault="00B4792D" w:rsidP="005C0D56">
            <w:pPr>
              <w:widowControl w:val="0"/>
              <w:autoSpaceDE w:val="0"/>
              <w:autoSpaceDN w:val="0"/>
              <w:adjustRightInd w:val="0"/>
              <w:jc w:val="center"/>
              <w:rPr>
                <w:b w:val="0"/>
                <w:szCs w:val="24"/>
              </w:rPr>
            </w:pPr>
            <w:r w:rsidRPr="00054D53">
              <w:rPr>
                <w:b w:val="0"/>
                <w:szCs w:val="24"/>
              </w:rPr>
              <w:t>2</w:t>
            </w:r>
            <w:r w:rsidR="00054D53" w:rsidRPr="00054D53">
              <w:rPr>
                <w:b w:val="0"/>
                <w:szCs w:val="24"/>
              </w:rPr>
              <w:t>015</w:t>
            </w:r>
            <w:r w:rsidRPr="00054D53">
              <w:rPr>
                <w:b w:val="0"/>
                <w:szCs w:val="24"/>
              </w:rPr>
              <w:t>г.</w:t>
            </w:r>
          </w:p>
        </w:tc>
        <w:tc>
          <w:tcPr>
            <w:tcW w:w="35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2013</w:t>
            </w:r>
            <w:r w:rsidR="00B4792D" w:rsidRPr="00054D53">
              <w:rPr>
                <w:b w:val="0"/>
                <w:szCs w:val="24"/>
              </w:rPr>
              <w:t>г.</w:t>
            </w:r>
          </w:p>
        </w:tc>
        <w:tc>
          <w:tcPr>
            <w:tcW w:w="40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B4792D" w:rsidP="00054D53">
            <w:pPr>
              <w:widowControl w:val="0"/>
              <w:autoSpaceDE w:val="0"/>
              <w:autoSpaceDN w:val="0"/>
              <w:adjustRightInd w:val="0"/>
              <w:jc w:val="center"/>
              <w:rPr>
                <w:b w:val="0"/>
                <w:szCs w:val="24"/>
              </w:rPr>
            </w:pPr>
            <w:r w:rsidRPr="00054D53">
              <w:rPr>
                <w:b w:val="0"/>
                <w:szCs w:val="24"/>
              </w:rPr>
              <w:t>201</w:t>
            </w:r>
            <w:r w:rsidR="00054D53" w:rsidRPr="00054D53">
              <w:rPr>
                <w:b w:val="0"/>
                <w:szCs w:val="24"/>
              </w:rPr>
              <w:t>4</w:t>
            </w:r>
            <w:r w:rsidRPr="00054D53">
              <w:rPr>
                <w:b w:val="0"/>
                <w:szCs w:val="24"/>
              </w:rPr>
              <w:t>г.</w:t>
            </w:r>
          </w:p>
        </w:tc>
        <w:tc>
          <w:tcPr>
            <w:tcW w:w="2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B4792D" w:rsidP="005C0D56">
            <w:pPr>
              <w:widowControl w:val="0"/>
              <w:autoSpaceDE w:val="0"/>
              <w:autoSpaceDN w:val="0"/>
              <w:adjustRightInd w:val="0"/>
              <w:jc w:val="center"/>
              <w:rPr>
                <w:b w:val="0"/>
                <w:szCs w:val="24"/>
              </w:rPr>
            </w:pPr>
            <w:r w:rsidRPr="00054D53">
              <w:rPr>
                <w:b w:val="0"/>
                <w:szCs w:val="24"/>
              </w:rPr>
              <w:t>2</w:t>
            </w:r>
            <w:r w:rsidR="00054D53" w:rsidRPr="00054D53">
              <w:rPr>
                <w:b w:val="0"/>
                <w:szCs w:val="24"/>
              </w:rPr>
              <w:t>015</w:t>
            </w:r>
            <w:r w:rsidRPr="00054D53">
              <w:rPr>
                <w:b w:val="0"/>
                <w:szCs w:val="24"/>
              </w:rPr>
              <w:t>г.</w:t>
            </w:r>
          </w:p>
        </w:tc>
      </w:tr>
      <w:tr w:rsidR="00735D4B" w:rsidRPr="00054D53" w:rsidTr="00735D4B">
        <w:trPr>
          <w:cantSplit/>
          <w:trHeight w:val="1531"/>
        </w:trPr>
        <w:tc>
          <w:tcPr>
            <w:tcW w:w="82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B4792D" w:rsidP="00735D4B">
            <w:pPr>
              <w:widowControl w:val="0"/>
              <w:autoSpaceDE w:val="0"/>
              <w:autoSpaceDN w:val="0"/>
              <w:adjustRightInd w:val="0"/>
              <w:jc w:val="center"/>
              <w:rPr>
                <w:b w:val="0"/>
                <w:szCs w:val="24"/>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1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1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160"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182"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182"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193"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195"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159"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150"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154"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152"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175"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178"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202"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200"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154"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154"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2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196"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c>
          <w:tcPr>
            <w:tcW w:w="1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физические лица</w:t>
            </w:r>
          </w:p>
        </w:tc>
        <w:tc>
          <w:tcPr>
            <w:tcW w:w="136" w:type="pct"/>
            <w:tcBorders>
              <w:top w:val="single" w:sz="4" w:space="0" w:color="auto"/>
              <w:left w:val="single" w:sz="4" w:space="0" w:color="auto"/>
              <w:bottom w:val="single" w:sz="4" w:space="0" w:color="auto"/>
              <w:right w:val="single" w:sz="4" w:space="0" w:color="auto"/>
            </w:tcBorders>
            <w:textDirection w:val="btLr"/>
          </w:tcPr>
          <w:p w:rsidR="00B4792D" w:rsidRPr="00735D4B" w:rsidRDefault="00B4792D" w:rsidP="00735D4B">
            <w:pPr>
              <w:widowControl w:val="0"/>
              <w:autoSpaceDE w:val="0"/>
              <w:autoSpaceDN w:val="0"/>
              <w:adjustRightInd w:val="0"/>
              <w:spacing w:line="180" w:lineRule="exact"/>
              <w:ind w:left="113" w:right="113"/>
              <w:jc w:val="center"/>
              <w:rPr>
                <w:b w:val="0"/>
                <w:sz w:val="20"/>
              </w:rPr>
            </w:pPr>
            <w:r w:rsidRPr="00735D4B">
              <w:rPr>
                <w:b w:val="0"/>
                <w:sz w:val="20"/>
              </w:rPr>
              <w:t>юридические лица</w:t>
            </w:r>
          </w:p>
        </w:tc>
      </w:tr>
      <w:tr w:rsidR="00735D4B" w:rsidRPr="00054D53" w:rsidTr="00735D4B">
        <w:trPr>
          <w:trHeight w:val="635"/>
        </w:trPr>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792D" w:rsidRPr="00054D53" w:rsidRDefault="00B4792D" w:rsidP="005C0D56">
            <w:pPr>
              <w:widowControl w:val="0"/>
              <w:autoSpaceDE w:val="0"/>
              <w:autoSpaceDN w:val="0"/>
              <w:adjustRightInd w:val="0"/>
              <w:jc w:val="center"/>
              <w:rPr>
                <w:b w:val="0"/>
                <w:szCs w:val="24"/>
              </w:rPr>
            </w:pPr>
            <w:r w:rsidRPr="00054D53">
              <w:rPr>
                <w:b w:val="0"/>
                <w:szCs w:val="24"/>
              </w:rPr>
              <w:t>Всего, в том числе по направлениям:</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7</w:t>
            </w:r>
          </w:p>
        </w:tc>
        <w:tc>
          <w:tcPr>
            <w:tcW w:w="1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1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10</w:t>
            </w:r>
          </w:p>
        </w:tc>
        <w:tc>
          <w:tcPr>
            <w:tcW w:w="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6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8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8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193"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5"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9"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3</w:t>
            </w:r>
          </w:p>
        </w:tc>
        <w:tc>
          <w:tcPr>
            <w:tcW w:w="175"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78"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7</w:t>
            </w:r>
          </w:p>
        </w:tc>
        <w:tc>
          <w:tcPr>
            <w:tcW w:w="20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3</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2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3</w:t>
            </w:r>
          </w:p>
        </w:tc>
        <w:tc>
          <w:tcPr>
            <w:tcW w:w="196"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2</w:t>
            </w:r>
          </w:p>
        </w:tc>
        <w:tc>
          <w:tcPr>
            <w:tcW w:w="136"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r>
      <w:tr w:rsidR="00735D4B" w:rsidRPr="00054D53" w:rsidTr="00735D4B">
        <w:trPr>
          <w:trHeight w:val="577"/>
        </w:trPr>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792D" w:rsidRPr="00054D53" w:rsidRDefault="00054D53" w:rsidP="005C0D56">
            <w:pPr>
              <w:widowControl w:val="0"/>
              <w:autoSpaceDE w:val="0"/>
              <w:autoSpaceDN w:val="0"/>
              <w:adjustRightInd w:val="0"/>
              <w:jc w:val="center"/>
              <w:rPr>
                <w:b w:val="0"/>
                <w:szCs w:val="24"/>
              </w:rPr>
            </w:pPr>
            <w:r w:rsidRPr="00054D53">
              <w:rPr>
                <w:b w:val="0"/>
                <w:szCs w:val="24"/>
              </w:rPr>
              <w:t>Малое предпринимательство</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1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6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8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8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3"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5"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9"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75"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78"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2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6"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36"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r>
      <w:tr w:rsidR="00735D4B" w:rsidRPr="00054D53" w:rsidTr="00735D4B">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792D" w:rsidRPr="00054D53" w:rsidRDefault="00054D53" w:rsidP="005C0D56">
            <w:pPr>
              <w:widowControl w:val="0"/>
              <w:autoSpaceDE w:val="0"/>
              <w:autoSpaceDN w:val="0"/>
              <w:adjustRightInd w:val="0"/>
              <w:jc w:val="center"/>
              <w:rPr>
                <w:b w:val="0"/>
                <w:szCs w:val="24"/>
              </w:rPr>
            </w:pPr>
            <w:r w:rsidRPr="00054D53">
              <w:rPr>
                <w:b w:val="0"/>
                <w:szCs w:val="24"/>
              </w:rPr>
              <w:t>ЖКК</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D53" w:rsidRPr="00054D53" w:rsidRDefault="00054D53" w:rsidP="00054D53">
            <w:pPr>
              <w:widowControl w:val="0"/>
              <w:autoSpaceDE w:val="0"/>
              <w:autoSpaceDN w:val="0"/>
              <w:adjustRightInd w:val="0"/>
              <w:jc w:val="center"/>
              <w:rPr>
                <w:b w:val="0"/>
                <w:szCs w:val="24"/>
              </w:rPr>
            </w:pPr>
            <w:r w:rsidRPr="00054D53">
              <w:rPr>
                <w:b w:val="0"/>
                <w:szCs w:val="24"/>
              </w:rPr>
              <w:t>5</w:t>
            </w:r>
          </w:p>
        </w:tc>
        <w:tc>
          <w:tcPr>
            <w:tcW w:w="1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10</w:t>
            </w:r>
          </w:p>
        </w:tc>
        <w:tc>
          <w:tcPr>
            <w:tcW w:w="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6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8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8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193"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5"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9"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175"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78"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7</w:t>
            </w:r>
          </w:p>
        </w:tc>
        <w:tc>
          <w:tcPr>
            <w:tcW w:w="20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3</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3</w:t>
            </w:r>
          </w:p>
        </w:tc>
        <w:tc>
          <w:tcPr>
            <w:tcW w:w="196"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36"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r>
      <w:tr w:rsidR="00735D4B" w:rsidRPr="00054D53" w:rsidTr="00735D4B">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792D" w:rsidRPr="00054D53" w:rsidRDefault="00054D53" w:rsidP="005C0D56">
            <w:pPr>
              <w:widowControl w:val="0"/>
              <w:autoSpaceDE w:val="0"/>
              <w:autoSpaceDN w:val="0"/>
              <w:adjustRightInd w:val="0"/>
              <w:jc w:val="center"/>
              <w:rPr>
                <w:b w:val="0"/>
                <w:szCs w:val="24"/>
              </w:rPr>
            </w:pPr>
            <w:r w:rsidRPr="00054D53">
              <w:rPr>
                <w:b w:val="0"/>
                <w:szCs w:val="24"/>
              </w:rPr>
              <w:t>Опека и попесительство</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1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6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2</w:t>
            </w:r>
          </w:p>
        </w:tc>
        <w:tc>
          <w:tcPr>
            <w:tcW w:w="18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8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3"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5"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9"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175"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78"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913" w:rsidRPr="00054D53" w:rsidRDefault="00054D53" w:rsidP="00930913">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6"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2</w:t>
            </w:r>
          </w:p>
        </w:tc>
        <w:tc>
          <w:tcPr>
            <w:tcW w:w="136"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r>
      <w:tr w:rsidR="00735D4B" w:rsidRPr="00054D53" w:rsidTr="00735D4B">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792D" w:rsidRPr="00054D53" w:rsidRDefault="00CD2E01" w:rsidP="005C0D56">
            <w:pPr>
              <w:widowControl w:val="0"/>
              <w:autoSpaceDE w:val="0"/>
              <w:autoSpaceDN w:val="0"/>
              <w:adjustRightInd w:val="0"/>
              <w:jc w:val="center"/>
              <w:rPr>
                <w:b w:val="0"/>
                <w:szCs w:val="24"/>
              </w:rPr>
            </w:pPr>
            <w:r w:rsidRPr="00054D53">
              <w:rPr>
                <w:b w:val="0"/>
                <w:szCs w:val="24"/>
              </w:rPr>
              <w:t>Иные имущественные споры</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1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6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8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8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3"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5"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9"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1</w:t>
            </w:r>
          </w:p>
        </w:tc>
        <w:tc>
          <w:tcPr>
            <w:tcW w:w="175"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78"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2"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0"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54"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2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96"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c>
          <w:tcPr>
            <w:tcW w:w="136" w:type="pct"/>
            <w:tcBorders>
              <w:top w:val="single" w:sz="4" w:space="0" w:color="auto"/>
              <w:left w:val="single" w:sz="4" w:space="0" w:color="auto"/>
              <w:bottom w:val="single" w:sz="4" w:space="0" w:color="auto"/>
              <w:right w:val="single" w:sz="4" w:space="0" w:color="auto"/>
            </w:tcBorders>
          </w:tcPr>
          <w:p w:rsidR="00B4792D" w:rsidRPr="00054D53" w:rsidRDefault="00054D53" w:rsidP="005C0D56">
            <w:pPr>
              <w:widowControl w:val="0"/>
              <w:autoSpaceDE w:val="0"/>
              <w:autoSpaceDN w:val="0"/>
              <w:adjustRightInd w:val="0"/>
              <w:jc w:val="center"/>
              <w:rPr>
                <w:b w:val="0"/>
                <w:szCs w:val="24"/>
              </w:rPr>
            </w:pPr>
            <w:r w:rsidRPr="00054D53">
              <w:rPr>
                <w:b w:val="0"/>
                <w:szCs w:val="24"/>
              </w:rPr>
              <w:t>-</w:t>
            </w:r>
          </w:p>
        </w:tc>
      </w:tr>
    </w:tbl>
    <w:p w:rsidR="00D31DBC" w:rsidRPr="00A10A4D" w:rsidRDefault="00D73916" w:rsidP="00E27CF3">
      <w:pPr>
        <w:rPr>
          <w:b w:val="0"/>
          <w:color w:val="FF0000"/>
        </w:rPr>
      </w:pPr>
      <w:r>
        <w:rPr>
          <w:b w:val="0"/>
          <w:noProof/>
          <w:color w:val="FF0000"/>
        </w:rPr>
        <mc:AlternateContent>
          <mc:Choice Requires="wps">
            <w:drawing>
              <wp:anchor distT="0" distB="0" distL="114300" distR="114300" simplePos="0" relativeHeight="251658752" behindDoc="0" locked="0" layoutInCell="1" allowOverlap="1">
                <wp:simplePos x="0" y="0"/>
                <wp:positionH relativeFrom="column">
                  <wp:posOffset>9392285</wp:posOffset>
                </wp:positionH>
                <wp:positionV relativeFrom="paragraph">
                  <wp:posOffset>687070</wp:posOffset>
                </wp:positionV>
                <wp:extent cx="390525" cy="247650"/>
                <wp:effectExtent l="10160" t="10795" r="8890" b="82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47650"/>
                        </a:xfrm>
                        <a:prstGeom prst="rect">
                          <a:avLst/>
                        </a:prstGeom>
                        <a:solidFill>
                          <a:srgbClr val="FFFFFF"/>
                        </a:solidFill>
                        <a:ln w="3175">
                          <a:solidFill>
                            <a:srgbClr val="FFFFFF"/>
                          </a:solidFill>
                          <a:miter lim="800000"/>
                          <a:headEnd/>
                          <a:tailEnd/>
                        </a:ln>
                      </wps:spPr>
                      <wps:txbx>
                        <w:txbxContent>
                          <w:p w:rsidR="00B86F0C" w:rsidRPr="0053329D" w:rsidRDefault="00B86F0C" w:rsidP="00B86F0C">
                            <w:pPr>
                              <w:jc w:val="center"/>
                              <w:rPr>
                                <w:b w:val="0"/>
                                <w:color w:val="7F7F7F"/>
                              </w:rPr>
                            </w:pPr>
                            <w:r>
                              <w:rPr>
                                <w:color w:val="7F7F7F"/>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739.55pt;margin-top:54.1pt;width:30.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" strokecolor="white" strokeweight=".25pt">
                <v:textbox>
                  <w:txbxContent>
                    <w:p w:rsidR="00B86F0C" w:rsidRPr="0053329D" w:rsidRDefault="00B86F0C" w:rsidP="00B86F0C">
                      <w:pPr>
                        <w:jc w:val="center"/>
                        <w:rPr>
                          <w:b w:val="0"/>
                          <w:color w:val="7F7F7F"/>
                        </w:rPr>
                      </w:pPr>
                      <w:r>
                        <w:rPr>
                          <w:color w:val="7F7F7F"/>
                        </w:rPr>
                        <w:t>13</w:t>
                      </w:r>
                    </w:p>
                  </w:txbxContent>
                </v:textbox>
              </v:rect>
            </w:pict>
          </mc:Fallback>
        </mc:AlternateContent>
      </w:r>
    </w:p>
    <w:sectPr w:rsidR="00D31DBC" w:rsidRPr="00A10A4D" w:rsidSect="00080153">
      <w:headerReference w:type="default" r:id="rId17"/>
      <w:pgSz w:w="16838" w:h="11906" w:orient="landscape"/>
      <w:pgMar w:top="1560" w:right="539" w:bottom="709" w:left="539" w:header="709" w:footer="624"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B1" w:rsidRDefault="00C861B1" w:rsidP="00D83628">
      <w:r>
        <w:separator/>
      </w:r>
    </w:p>
  </w:endnote>
  <w:endnote w:type="continuationSeparator" w:id="0">
    <w:p w:rsidR="00C861B1" w:rsidRDefault="00C861B1" w:rsidP="00D8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B1" w:rsidRDefault="00C861B1" w:rsidP="00D83628">
      <w:r>
        <w:separator/>
      </w:r>
    </w:p>
  </w:footnote>
  <w:footnote w:type="continuationSeparator" w:id="0">
    <w:p w:rsidR="00C861B1" w:rsidRDefault="00C861B1" w:rsidP="00D83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28" w:rsidRPr="00C069EF" w:rsidRDefault="000C5228">
    <w:pPr>
      <w:pStyle w:val="aa"/>
      <w:jc w:val="center"/>
      <w:rPr>
        <w:lang w:val="ru-RU"/>
      </w:rPr>
    </w:pPr>
    <w:r w:rsidRPr="00C069EF">
      <w:fldChar w:fldCharType="begin"/>
    </w:r>
    <w:r w:rsidRPr="00C069EF">
      <w:instrText>PAGE   \* MERGEFORMAT</w:instrText>
    </w:r>
    <w:r w:rsidRPr="00C069EF">
      <w:fldChar w:fldCharType="separate"/>
    </w:r>
    <w:r w:rsidR="00D73916" w:rsidRPr="00D73916">
      <w:rPr>
        <w:noProof/>
        <w:lang w:val="ru-RU"/>
      </w:rPr>
      <w:t>9</w:t>
    </w:r>
    <w:r w:rsidRPr="00C069EF">
      <w:fldChar w:fldCharType="end"/>
    </w:r>
  </w:p>
  <w:p w:rsidR="005F15BE" w:rsidRDefault="005F15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53" w:rsidRPr="00080153" w:rsidRDefault="00080153">
    <w:pPr>
      <w:pStyle w:val="aa"/>
      <w:jc w:val="center"/>
      <w:rPr>
        <w:lang w:val="ru-RU"/>
      </w:rPr>
    </w:pPr>
    <w:r>
      <w:rPr>
        <w:lang w:val="ru-RU"/>
      </w:rPr>
      <w:t>12</w:t>
    </w:r>
  </w:p>
  <w:p w:rsidR="00080153" w:rsidRDefault="0008015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53" w:rsidRDefault="0008015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53" w:rsidRDefault="000801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186"/>
    <w:multiLevelType w:val="hybridMultilevel"/>
    <w:tmpl w:val="DF6A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C757B"/>
    <w:multiLevelType w:val="hybridMultilevel"/>
    <w:tmpl w:val="A37414A6"/>
    <w:lvl w:ilvl="0" w:tplc="A260D2FA">
      <w:start w:val="1"/>
      <w:numFmt w:val="bullet"/>
      <w:lvlText w:val=""/>
      <w:lvlJc w:val="left"/>
      <w:pPr>
        <w:tabs>
          <w:tab w:val="num" w:pos="720"/>
        </w:tabs>
        <w:ind w:left="720" w:hanging="360"/>
      </w:pPr>
      <w:rPr>
        <w:rFonts w:ascii="Wingdings" w:hAnsi="Wingdings" w:hint="default"/>
      </w:rPr>
    </w:lvl>
    <w:lvl w:ilvl="1" w:tplc="53B2694E" w:tentative="1">
      <w:start w:val="1"/>
      <w:numFmt w:val="bullet"/>
      <w:lvlText w:val=""/>
      <w:lvlJc w:val="left"/>
      <w:pPr>
        <w:tabs>
          <w:tab w:val="num" w:pos="1440"/>
        </w:tabs>
        <w:ind w:left="1440" w:hanging="360"/>
      </w:pPr>
      <w:rPr>
        <w:rFonts w:ascii="Wingdings" w:hAnsi="Wingdings" w:hint="default"/>
      </w:rPr>
    </w:lvl>
    <w:lvl w:ilvl="2" w:tplc="3CDC37BA" w:tentative="1">
      <w:start w:val="1"/>
      <w:numFmt w:val="bullet"/>
      <w:lvlText w:val=""/>
      <w:lvlJc w:val="left"/>
      <w:pPr>
        <w:tabs>
          <w:tab w:val="num" w:pos="2160"/>
        </w:tabs>
        <w:ind w:left="2160" w:hanging="360"/>
      </w:pPr>
      <w:rPr>
        <w:rFonts w:ascii="Wingdings" w:hAnsi="Wingdings" w:hint="default"/>
      </w:rPr>
    </w:lvl>
    <w:lvl w:ilvl="3" w:tplc="46A22390" w:tentative="1">
      <w:start w:val="1"/>
      <w:numFmt w:val="bullet"/>
      <w:lvlText w:val=""/>
      <w:lvlJc w:val="left"/>
      <w:pPr>
        <w:tabs>
          <w:tab w:val="num" w:pos="2880"/>
        </w:tabs>
        <w:ind w:left="2880" w:hanging="360"/>
      </w:pPr>
      <w:rPr>
        <w:rFonts w:ascii="Wingdings" w:hAnsi="Wingdings" w:hint="default"/>
      </w:rPr>
    </w:lvl>
    <w:lvl w:ilvl="4" w:tplc="BC12B972" w:tentative="1">
      <w:start w:val="1"/>
      <w:numFmt w:val="bullet"/>
      <w:lvlText w:val=""/>
      <w:lvlJc w:val="left"/>
      <w:pPr>
        <w:tabs>
          <w:tab w:val="num" w:pos="3600"/>
        </w:tabs>
        <w:ind w:left="3600" w:hanging="360"/>
      </w:pPr>
      <w:rPr>
        <w:rFonts w:ascii="Wingdings" w:hAnsi="Wingdings" w:hint="default"/>
      </w:rPr>
    </w:lvl>
    <w:lvl w:ilvl="5" w:tplc="F1DAEA7C" w:tentative="1">
      <w:start w:val="1"/>
      <w:numFmt w:val="bullet"/>
      <w:lvlText w:val=""/>
      <w:lvlJc w:val="left"/>
      <w:pPr>
        <w:tabs>
          <w:tab w:val="num" w:pos="4320"/>
        </w:tabs>
        <w:ind w:left="4320" w:hanging="360"/>
      </w:pPr>
      <w:rPr>
        <w:rFonts w:ascii="Wingdings" w:hAnsi="Wingdings" w:hint="default"/>
      </w:rPr>
    </w:lvl>
    <w:lvl w:ilvl="6" w:tplc="27AEA68E" w:tentative="1">
      <w:start w:val="1"/>
      <w:numFmt w:val="bullet"/>
      <w:lvlText w:val=""/>
      <w:lvlJc w:val="left"/>
      <w:pPr>
        <w:tabs>
          <w:tab w:val="num" w:pos="5040"/>
        </w:tabs>
        <w:ind w:left="5040" w:hanging="360"/>
      </w:pPr>
      <w:rPr>
        <w:rFonts w:ascii="Wingdings" w:hAnsi="Wingdings" w:hint="default"/>
      </w:rPr>
    </w:lvl>
    <w:lvl w:ilvl="7" w:tplc="4A3400FC" w:tentative="1">
      <w:start w:val="1"/>
      <w:numFmt w:val="bullet"/>
      <w:lvlText w:val=""/>
      <w:lvlJc w:val="left"/>
      <w:pPr>
        <w:tabs>
          <w:tab w:val="num" w:pos="5760"/>
        </w:tabs>
        <w:ind w:left="5760" w:hanging="360"/>
      </w:pPr>
      <w:rPr>
        <w:rFonts w:ascii="Wingdings" w:hAnsi="Wingdings" w:hint="default"/>
      </w:rPr>
    </w:lvl>
    <w:lvl w:ilvl="8" w:tplc="1048E404" w:tentative="1">
      <w:start w:val="1"/>
      <w:numFmt w:val="bullet"/>
      <w:lvlText w:val=""/>
      <w:lvlJc w:val="left"/>
      <w:pPr>
        <w:tabs>
          <w:tab w:val="num" w:pos="6480"/>
        </w:tabs>
        <w:ind w:left="6480" w:hanging="360"/>
      </w:pPr>
      <w:rPr>
        <w:rFonts w:ascii="Wingdings" w:hAnsi="Wingdings" w:hint="default"/>
      </w:rPr>
    </w:lvl>
  </w:abstractNum>
  <w:abstractNum w:abstractNumId="2">
    <w:nsid w:val="061C06B4"/>
    <w:multiLevelType w:val="hybridMultilevel"/>
    <w:tmpl w:val="B466370E"/>
    <w:lvl w:ilvl="0" w:tplc="D2C438D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D4D6F71"/>
    <w:multiLevelType w:val="hybridMultilevel"/>
    <w:tmpl w:val="28FE13FE"/>
    <w:lvl w:ilvl="0" w:tplc="C714FC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90B62"/>
    <w:multiLevelType w:val="hybridMultilevel"/>
    <w:tmpl w:val="DD442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C0ADA"/>
    <w:multiLevelType w:val="hybridMultilevel"/>
    <w:tmpl w:val="F2E83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46E2F"/>
    <w:multiLevelType w:val="hybridMultilevel"/>
    <w:tmpl w:val="7A6AABE4"/>
    <w:lvl w:ilvl="0" w:tplc="D2C43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79224A"/>
    <w:multiLevelType w:val="hybridMultilevel"/>
    <w:tmpl w:val="67162908"/>
    <w:lvl w:ilvl="0" w:tplc="C714FCE8">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
    <w:nsid w:val="23162CB9"/>
    <w:multiLevelType w:val="hybridMultilevel"/>
    <w:tmpl w:val="06B485AA"/>
    <w:lvl w:ilvl="0" w:tplc="D2C43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1648D4"/>
    <w:multiLevelType w:val="hybridMultilevel"/>
    <w:tmpl w:val="4898780E"/>
    <w:lvl w:ilvl="0" w:tplc="C714F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9C5355"/>
    <w:multiLevelType w:val="hybridMultilevel"/>
    <w:tmpl w:val="EABCE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5F1493"/>
    <w:multiLevelType w:val="hybridMultilevel"/>
    <w:tmpl w:val="A3B6E684"/>
    <w:lvl w:ilvl="0" w:tplc="B14A136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644366"/>
    <w:multiLevelType w:val="hybridMultilevel"/>
    <w:tmpl w:val="D22EB57A"/>
    <w:lvl w:ilvl="0" w:tplc="C714FCE8">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3">
    <w:nsid w:val="2C3A6BD8"/>
    <w:multiLevelType w:val="hybridMultilevel"/>
    <w:tmpl w:val="F3A0D818"/>
    <w:lvl w:ilvl="0" w:tplc="C714FCE8">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14">
    <w:nsid w:val="36145CBA"/>
    <w:multiLevelType w:val="hybridMultilevel"/>
    <w:tmpl w:val="0A522A72"/>
    <w:lvl w:ilvl="0" w:tplc="1E1C6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66A2E50"/>
    <w:multiLevelType w:val="hybridMultilevel"/>
    <w:tmpl w:val="DF20630A"/>
    <w:lvl w:ilvl="0" w:tplc="6038B60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8AA035E"/>
    <w:multiLevelType w:val="hybridMultilevel"/>
    <w:tmpl w:val="BF5CC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0294B"/>
    <w:multiLevelType w:val="hybridMultilevel"/>
    <w:tmpl w:val="DB8E8074"/>
    <w:lvl w:ilvl="0" w:tplc="7FF45B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8C3BA2"/>
    <w:multiLevelType w:val="hybridMultilevel"/>
    <w:tmpl w:val="FD44E650"/>
    <w:lvl w:ilvl="0" w:tplc="167CFE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332B58"/>
    <w:multiLevelType w:val="hybridMultilevel"/>
    <w:tmpl w:val="16949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75368F"/>
    <w:multiLevelType w:val="hybridMultilevel"/>
    <w:tmpl w:val="7706B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F71D57"/>
    <w:multiLevelType w:val="hybridMultilevel"/>
    <w:tmpl w:val="15A00380"/>
    <w:lvl w:ilvl="0" w:tplc="1E1C64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DF72167"/>
    <w:multiLevelType w:val="hybridMultilevel"/>
    <w:tmpl w:val="584CCF82"/>
    <w:lvl w:ilvl="0" w:tplc="1E1C6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E070134"/>
    <w:multiLevelType w:val="hybridMultilevel"/>
    <w:tmpl w:val="AEEC2702"/>
    <w:lvl w:ilvl="0" w:tplc="D2C438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10B1E55"/>
    <w:multiLevelType w:val="hybridMultilevel"/>
    <w:tmpl w:val="C50E3F50"/>
    <w:lvl w:ilvl="0" w:tplc="C714FCE8">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nsid w:val="63626139"/>
    <w:multiLevelType w:val="multilevel"/>
    <w:tmpl w:val="12BE8A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63DB048E"/>
    <w:multiLevelType w:val="hybridMultilevel"/>
    <w:tmpl w:val="D94E47A8"/>
    <w:lvl w:ilvl="0" w:tplc="5E0078AA">
      <w:start w:val="1"/>
      <w:numFmt w:val="bullet"/>
      <w:lvlText w:val=""/>
      <w:lvlJc w:val="left"/>
      <w:pPr>
        <w:tabs>
          <w:tab w:val="num" w:pos="720"/>
        </w:tabs>
        <w:ind w:left="720" w:hanging="360"/>
      </w:pPr>
      <w:rPr>
        <w:rFonts w:ascii="Wingdings" w:hAnsi="Wingdings" w:hint="default"/>
      </w:rPr>
    </w:lvl>
    <w:lvl w:ilvl="1" w:tplc="AB5A3284" w:tentative="1">
      <w:start w:val="1"/>
      <w:numFmt w:val="bullet"/>
      <w:lvlText w:val=""/>
      <w:lvlJc w:val="left"/>
      <w:pPr>
        <w:tabs>
          <w:tab w:val="num" w:pos="1440"/>
        </w:tabs>
        <w:ind w:left="1440" w:hanging="360"/>
      </w:pPr>
      <w:rPr>
        <w:rFonts w:ascii="Wingdings" w:hAnsi="Wingdings" w:hint="default"/>
      </w:rPr>
    </w:lvl>
    <w:lvl w:ilvl="2" w:tplc="7F427318" w:tentative="1">
      <w:start w:val="1"/>
      <w:numFmt w:val="bullet"/>
      <w:lvlText w:val=""/>
      <w:lvlJc w:val="left"/>
      <w:pPr>
        <w:tabs>
          <w:tab w:val="num" w:pos="2160"/>
        </w:tabs>
        <w:ind w:left="2160" w:hanging="360"/>
      </w:pPr>
      <w:rPr>
        <w:rFonts w:ascii="Wingdings" w:hAnsi="Wingdings" w:hint="default"/>
      </w:rPr>
    </w:lvl>
    <w:lvl w:ilvl="3" w:tplc="D61A3A38" w:tentative="1">
      <w:start w:val="1"/>
      <w:numFmt w:val="bullet"/>
      <w:lvlText w:val=""/>
      <w:lvlJc w:val="left"/>
      <w:pPr>
        <w:tabs>
          <w:tab w:val="num" w:pos="2880"/>
        </w:tabs>
        <w:ind w:left="2880" w:hanging="360"/>
      </w:pPr>
      <w:rPr>
        <w:rFonts w:ascii="Wingdings" w:hAnsi="Wingdings" w:hint="default"/>
      </w:rPr>
    </w:lvl>
    <w:lvl w:ilvl="4" w:tplc="E20A34B4" w:tentative="1">
      <w:start w:val="1"/>
      <w:numFmt w:val="bullet"/>
      <w:lvlText w:val=""/>
      <w:lvlJc w:val="left"/>
      <w:pPr>
        <w:tabs>
          <w:tab w:val="num" w:pos="3600"/>
        </w:tabs>
        <w:ind w:left="3600" w:hanging="360"/>
      </w:pPr>
      <w:rPr>
        <w:rFonts w:ascii="Wingdings" w:hAnsi="Wingdings" w:hint="default"/>
      </w:rPr>
    </w:lvl>
    <w:lvl w:ilvl="5" w:tplc="3AE4C670" w:tentative="1">
      <w:start w:val="1"/>
      <w:numFmt w:val="bullet"/>
      <w:lvlText w:val=""/>
      <w:lvlJc w:val="left"/>
      <w:pPr>
        <w:tabs>
          <w:tab w:val="num" w:pos="4320"/>
        </w:tabs>
        <w:ind w:left="4320" w:hanging="360"/>
      </w:pPr>
      <w:rPr>
        <w:rFonts w:ascii="Wingdings" w:hAnsi="Wingdings" w:hint="default"/>
      </w:rPr>
    </w:lvl>
    <w:lvl w:ilvl="6" w:tplc="62EC4DC8" w:tentative="1">
      <w:start w:val="1"/>
      <w:numFmt w:val="bullet"/>
      <w:lvlText w:val=""/>
      <w:lvlJc w:val="left"/>
      <w:pPr>
        <w:tabs>
          <w:tab w:val="num" w:pos="5040"/>
        </w:tabs>
        <w:ind w:left="5040" w:hanging="360"/>
      </w:pPr>
      <w:rPr>
        <w:rFonts w:ascii="Wingdings" w:hAnsi="Wingdings" w:hint="default"/>
      </w:rPr>
    </w:lvl>
    <w:lvl w:ilvl="7" w:tplc="6A6C2BDE" w:tentative="1">
      <w:start w:val="1"/>
      <w:numFmt w:val="bullet"/>
      <w:lvlText w:val=""/>
      <w:lvlJc w:val="left"/>
      <w:pPr>
        <w:tabs>
          <w:tab w:val="num" w:pos="5760"/>
        </w:tabs>
        <w:ind w:left="5760" w:hanging="360"/>
      </w:pPr>
      <w:rPr>
        <w:rFonts w:ascii="Wingdings" w:hAnsi="Wingdings" w:hint="default"/>
      </w:rPr>
    </w:lvl>
    <w:lvl w:ilvl="8" w:tplc="4BDA7ACE" w:tentative="1">
      <w:start w:val="1"/>
      <w:numFmt w:val="bullet"/>
      <w:lvlText w:val=""/>
      <w:lvlJc w:val="left"/>
      <w:pPr>
        <w:tabs>
          <w:tab w:val="num" w:pos="6480"/>
        </w:tabs>
        <w:ind w:left="6480" w:hanging="360"/>
      </w:pPr>
      <w:rPr>
        <w:rFonts w:ascii="Wingdings" w:hAnsi="Wingdings" w:hint="default"/>
      </w:rPr>
    </w:lvl>
  </w:abstractNum>
  <w:abstractNum w:abstractNumId="27">
    <w:nsid w:val="67AF72E6"/>
    <w:multiLevelType w:val="hybridMultilevel"/>
    <w:tmpl w:val="7F8ED4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EBA33F2"/>
    <w:multiLevelType w:val="hybridMultilevel"/>
    <w:tmpl w:val="2FF09374"/>
    <w:lvl w:ilvl="0" w:tplc="C714FCE8">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29">
    <w:nsid w:val="6EED39D0"/>
    <w:multiLevelType w:val="hybridMultilevel"/>
    <w:tmpl w:val="4330FECA"/>
    <w:lvl w:ilvl="0" w:tplc="C714FCE8">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0">
    <w:nsid w:val="71517422"/>
    <w:multiLevelType w:val="hybridMultilevel"/>
    <w:tmpl w:val="C41E5648"/>
    <w:lvl w:ilvl="0" w:tplc="9498306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2E4820"/>
    <w:multiLevelType w:val="hybridMultilevel"/>
    <w:tmpl w:val="51BC1A4C"/>
    <w:lvl w:ilvl="0" w:tplc="D2C438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8DF48D1"/>
    <w:multiLevelType w:val="hybridMultilevel"/>
    <w:tmpl w:val="7C008EB6"/>
    <w:lvl w:ilvl="0" w:tplc="6038B600">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A4A31E4"/>
    <w:multiLevelType w:val="hybridMultilevel"/>
    <w:tmpl w:val="78EC7172"/>
    <w:lvl w:ilvl="0" w:tplc="167CFE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637C0B"/>
    <w:multiLevelType w:val="hybridMultilevel"/>
    <w:tmpl w:val="0C9CF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9"/>
  </w:num>
  <w:num w:numId="3">
    <w:abstractNumId w:val="16"/>
  </w:num>
  <w:num w:numId="4">
    <w:abstractNumId w:val="17"/>
  </w:num>
  <w:num w:numId="5">
    <w:abstractNumId w:val="4"/>
  </w:num>
  <w:num w:numId="6">
    <w:abstractNumId w:val="34"/>
  </w:num>
  <w:num w:numId="7">
    <w:abstractNumId w:val="10"/>
  </w:num>
  <w:num w:numId="8">
    <w:abstractNumId w:val="33"/>
  </w:num>
  <w:num w:numId="9">
    <w:abstractNumId w:val="12"/>
  </w:num>
  <w:num w:numId="10">
    <w:abstractNumId w:val="7"/>
  </w:num>
  <w:num w:numId="11">
    <w:abstractNumId w:val="24"/>
  </w:num>
  <w:num w:numId="12">
    <w:abstractNumId w:val="5"/>
  </w:num>
  <w:num w:numId="13">
    <w:abstractNumId w:val="19"/>
  </w:num>
  <w:num w:numId="14">
    <w:abstractNumId w:val="20"/>
  </w:num>
  <w:num w:numId="15">
    <w:abstractNumId w:val="9"/>
  </w:num>
  <w:num w:numId="16">
    <w:abstractNumId w:val="28"/>
  </w:num>
  <w:num w:numId="17">
    <w:abstractNumId w:val="25"/>
  </w:num>
  <w:num w:numId="18">
    <w:abstractNumId w:val="27"/>
  </w:num>
  <w:num w:numId="19">
    <w:abstractNumId w:val="30"/>
  </w:num>
  <w:num w:numId="20">
    <w:abstractNumId w:val="3"/>
  </w:num>
  <w:num w:numId="21">
    <w:abstractNumId w:val="15"/>
  </w:num>
  <w:num w:numId="22">
    <w:abstractNumId w:val="31"/>
  </w:num>
  <w:num w:numId="23">
    <w:abstractNumId w:val="32"/>
  </w:num>
  <w:num w:numId="24">
    <w:abstractNumId w:val="6"/>
  </w:num>
  <w:num w:numId="25">
    <w:abstractNumId w:val="2"/>
  </w:num>
  <w:num w:numId="26">
    <w:abstractNumId w:val="0"/>
  </w:num>
  <w:num w:numId="27">
    <w:abstractNumId w:val="26"/>
  </w:num>
  <w:num w:numId="28">
    <w:abstractNumId w:val="1"/>
  </w:num>
  <w:num w:numId="29">
    <w:abstractNumId w:val="8"/>
  </w:num>
  <w:num w:numId="30">
    <w:abstractNumId w:val="23"/>
  </w:num>
  <w:num w:numId="31">
    <w:abstractNumId w:val="21"/>
    <w:lvlOverride w:ilvl="0"/>
    <w:lvlOverride w:ilvl="1"/>
    <w:lvlOverride w:ilvl="2"/>
    <w:lvlOverride w:ilvl="3"/>
    <w:lvlOverride w:ilvl="4"/>
    <w:lvlOverride w:ilvl="5"/>
    <w:lvlOverride w:ilvl="6"/>
    <w:lvlOverride w:ilvl="7"/>
    <w:lvlOverride w:ilvl="8"/>
  </w:num>
  <w:num w:numId="32">
    <w:abstractNumId w:val="14"/>
    <w:lvlOverride w:ilvl="0"/>
    <w:lvlOverride w:ilvl="1"/>
    <w:lvlOverride w:ilvl="2"/>
    <w:lvlOverride w:ilvl="3"/>
    <w:lvlOverride w:ilvl="4"/>
    <w:lvlOverride w:ilvl="5"/>
    <w:lvlOverride w:ilvl="6"/>
    <w:lvlOverride w:ilvl="7"/>
    <w:lvlOverride w:ilvl="8"/>
  </w:num>
  <w:num w:numId="33">
    <w:abstractNumId w:val="22"/>
    <w:lvlOverride w:ilvl="0"/>
    <w:lvlOverride w:ilvl="1"/>
    <w:lvlOverride w:ilvl="2"/>
    <w:lvlOverride w:ilvl="3"/>
    <w:lvlOverride w:ilvl="4"/>
    <w:lvlOverride w:ilvl="5"/>
    <w:lvlOverride w:ilvl="6"/>
    <w:lvlOverride w:ilvl="7"/>
    <w:lvlOverride w:ilvl="8"/>
  </w:num>
  <w:num w:numId="34">
    <w:abstractNumId w:val="18"/>
  </w:num>
  <w:num w:numId="3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241"/>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28"/>
    <w:rsid w:val="0000418B"/>
    <w:rsid w:val="00004EE4"/>
    <w:rsid w:val="00005C58"/>
    <w:rsid w:val="000172C6"/>
    <w:rsid w:val="0002415E"/>
    <w:rsid w:val="000276E5"/>
    <w:rsid w:val="000279E4"/>
    <w:rsid w:val="0003490A"/>
    <w:rsid w:val="000441E8"/>
    <w:rsid w:val="00047E5F"/>
    <w:rsid w:val="000501B2"/>
    <w:rsid w:val="00052787"/>
    <w:rsid w:val="00054D53"/>
    <w:rsid w:val="00055E82"/>
    <w:rsid w:val="00056B5F"/>
    <w:rsid w:val="00056DF2"/>
    <w:rsid w:val="00057B9A"/>
    <w:rsid w:val="00063577"/>
    <w:rsid w:val="00065798"/>
    <w:rsid w:val="00074F2B"/>
    <w:rsid w:val="00080153"/>
    <w:rsid w:val="0008099A"/>
    <w:rsid w:val="000830DD"/>
    <w:rsid w:val="00085096"/>
    <w:rsid w:val="00085658"/>
    <w:rsid w:val="0009032E"/>
    <w:rsid w:val="00094629"/>
    <w:rsid w:val="000A1CCE"/>
    <w:rsid w:val="000A38AF"/>
    <w:rsid w:val="000A667C"/>
    <w:rsid w:val="000B21FF"/>
    <w:rsid w:val="000B3304"/>
    <w:rsid w:val="000B45B3"/>
    <w:rsid w:val="000B7E42"/>
    <w:rsid w:val="000C5228"/>
    <w:rsid w:val="000D2BB5"/>
    <w:rsid w:val="000D3BEE"/>
    <w:rsid w:val="000E11AD"/>
    <w:rsid w:val="000E3D53"/>
    <w:rsid w:val="00103BAC"/>
    <w:rsid w:val="00105002"/>
    <w:rsid w:val="00120220"/>
    <w:rsid w:val="00120443"/>
    <w:rsid w:val="001234B2"/>
    <w:rsid w:val="0012432C"/>
    <w:rsid w:val="00124FF9"/>
    <w:rsid w:val="001313DA"/>
    <w:rsid w:val="00131A90"/>
    <w:rsid w:val="00133F9F"/>
    <w:rsid w:val="00137A97"/>
    <w:rsid w:val="00137CD9"/>
    <w:rsid w:val="00140C0B"/>
    <w:rsid w:val="001440B0"/>
    <w:rsid w:val="001461B6"/>
    <w:rsid w:val="001511CA"/>
    <w:rsid w:val="00163B9E"/>
    <w:rsid w:val="001642FB"/>
    <w:rsid w:val="00172003"/>
    <w:rsid w:val="001810FB"/>
    <w:rsid w:val="00184C4D"/>
    <w:rsid w:val="00195ED4"/>
    <w:rsid w:val="00196B1F"/>
    <w:rsid w:val="00196CD8"/>
    <w:rsid w:val="00197EDD"/>
    <w:rsid w:val="001A15EC"/>
    <w:rsid w:val="001A4B3F"/>
    <w:rsid w:val="001B074E"/>
    <w:rsid w:val="001B38FD"/>
    <w:rsid w:val="001B47D8"/>
    <w:rsid w:val="001B59A1"/>
    <w:rsid w:val="001C0029"/>
    <w:rsid w:val="001C2EA3"/>
    <w:rsid w:val="001C758E"/>
    <w:rsid w:val="001E463B"/>
    <w:rsid w:val="001F0225"/>
    <w:rsid w:val="00201882"/>
    <w:rsid w:val="00202E79"/>
    <w:rsid w:val="0021202E"/>
    <w:rsid w:val="00212F80"/>
    <w:rsid w:val="0021407D"/>
    <w:rsid w:val="00215951"/>
    <w:rsid w:val="00217B3D"/>
    <w:rsid w:val="002212CF"/>
    <w:rsid w:val="00223C07"/>
    <w:rsid w:val="00235011"/>
    <w:rsid w:val="00240139"/>
    <w:rsid w:val="00241CCC"/>
    <w:rsid w:val="0024589E"/>
    <w:rsid w:val="00251902"/>
    <w:rsid w:val="00257420"/>
    <w:rsid w:val="00261E1D"/>
    <w:rsid w:val="0026258C"/>
    <w:rsid w:val="002630F2"/>
    <w:rsid w:val="0027081C"/>
    <w:rsid w:val="00274B78"/>
    <w:rsid w:val="00274EDD"/>
    <w:rsid w:val="00276DF3"/>
    <w:rsid w:val="002853B0"/>
    <w:rsid w:val="00286078"/>
    <w:rsid w:val="00286738"/>
    <w:rsid w:val="00287FB3"/>
    <w:rsid w:val="002A3E79"/>
    <w:rsid w:val="002A4022"/>
    <w:rsid w:val="002A564D"/>
    <w:rsid w:val="002B195A"/>
    <w:rsid w:val="002B3C17"/>
    <w:rsid w:val="002B536C"/>
    <w:rsid w:val="002B604B"/>
    <w:rsid w:val="002B6FDA"/>
    <w:rsid w:val="002C19C1"/>
    <w:rsid w:val="002C2F97"/>
    <w:rsid w:val="002C49B6"/>
    <w:rsid w:val="002C635F"/>
    <w:rsid w:val="002D0D0B"/>
    <w:rsid w:val="002D7DA2"/>
    <w:rsid w:val="002E67A9"/>
    <w:rsid w:val="00306C98"/>
    <w:rsid w:val="003075AD"/>
    <w:rsid w:val="003100FE"/>
    <w:rsid w:val="00310BAC"/>
    <w:rsid w:val="003166AD"/>
    <w:rsid w:val="00327F9E"/>
    <w:rsid w:val="00340D3E"/>
    <w:rsid w:val="00341A3A"/>
    <w:rsid w:val="003506B7"/>
    <w:rsid w:val="00350AF6"/>
    <w:rsid w:val="003535B6"/>
    <w:rsid w:val="00355FA4"/>
    <w:rsid w:val="0035774C"/>
    <w:rsid w:val="003642E3"/>
    <w:rsid w:val="00370B32"/>
    <w:rsid w:val="00383390"/>
    <w:rsid w:val="00383BCD"/>
    <w:rsid w:val="00396485"/>
    <w:rsid w:val="00397815"/>
    <w:rsid w:val="003A4DB6"/>
    <w:rsid w:val="003A6735"/>
    <w:rsid w:val="003A6D49"/>
    <w:rsid w:val="003B1919"/>
    <w:rsid w:val="003B1954"/>
    <w:rsid w:val="003B2FBA"/>
    <w:rsid w:val="003B49AB"/>
    <w:rsid w:val="003B5D30"/>
    <w:rsid w:val="003C66A4"/>
    <w:rsid w:val="003E6836"/>
    <w:rsid w:val="003E7E08"/>
    <w:rsid w:val="003F265D"/>
    <w:rsid w:val="003F438E"/>
    <w:rsid w:val="00410D9B"/>
    <w:rsid w:val="00412BF4"/>
    <w:rsid w:val="00414322"/>
    <w:rsid w:val="00414A12"/>
    <w:rsid w:val="00414A5E"/>
    <w:rsid w:val="00414E74"/>
    <w:rsid w:val="004174BC"/>
    <w:rsid w:val="00420F4F"/>
    <w:rsid w:val="00430DEF"/>
    <w:rsid w:val="004332EA"/>
    <w:rsid w:val="00434A9A"/>
    <w:rsid w:val="00435D28"/>
    <w:rsid w:val="00436033"/>
    <w:rsid w:val="004379A4"/>
    <w:rsid w:val="00437EB6"/>
    <w:rsid w:val="004409FC"/>
    <w:rsid w:val="004419E2"/>
    <w:rsid w:val="00443E23"/>
    <w:rsid w:val="00445AD8"/>
    <w:rsid w:val="00445DE0"/>
    <w:rsid w:val="00451847"/>
    <w:rsid w:val="00460F5D"/>
    <w:rsid w:val="004665D6"/>
    <w:rsid w:val="0047709D"/>
    <w:rsid w:val="00480538"/>
    <w:rsid w:val="00482828"/>
    <w:rsid w:val="00483489"/>
    <w:rsid w:val="00495F7D"/>
    <w:rsid w:val="004A404C"/>
    <w:rsid w:val="004A6984"/>
    <w:rsid w:val="004B0057"/>
    <w:rsid w:val="004B6174"/>
    <w:rsid w:val="004C253A"/>
    <w:rsid w:val="004C3B52"/>
    <w:rsid w:val="004C61FF"/>
    <w:rsid w:val="004D0F4F"/>
    <w:rsid w:val="004D25C8"/>
    <w:rsid w:val="004D2F54"/>
    <w:rsid w:val="004D307C"/>
    <w:rsid w:val="004D5EB6"/>
    <w:rsid w:val="004F05AE"/>
    <w:rsid w:val="004F23E2"/>
    <w:rsid w:val="004F2A2B"/>
    <w:rsid w:val="004F3899"/>
    <w:rsid w:val="004F49BD"/>
    <w:rsid w:val="00501FE3"/>
    <w:rsid w:val="005064B5"/>
    <w:rsid w:val="005158B4"/>
    <w:rsid w:val="005159A8"/>
    <w:rsid w:val="00521092"/>
    <w:rsid w:val="00521DA3"/>
    <w:rsid w:val="00522FC5"/>
    <w:rsid w:val="0053278D"/>
    <w:rsid w:val="0053329D"/>
    <w:rsid w:val="00537927"/>
    <w:rsid w:val="005466D1"/>
    <w:rsid w:val="00551AA9"/>
    <w:rsid w:val="005532F1"/>
    <w:rsid w:val="00555F18"/>
    <w:rsid w:val="0056469E"/>
    <w:rsid w:val="00574343"/>
    <w:rsid w:val="00576211"/>
    <w:rsid w:val="00587269"/>
    <w:rsid w:val="005907E3"/>
    <w:rsid w:val="0059085D"/>
    <w:rsid w:val="00592BFA"/>
    <w:rsid w:val="0059348A"/>
    <w:rsid w:val="005A017F"/>
    <w:rsid w:val="005A52DE"/>
    <w:rsid w:val="005B00C8"/>
    <w:rsid w:val="005B3E27"/>
    <w:rsid w:val="005B4AD9"/>
    <w:rsid w:val="005B5DB7"/>
    <w:rsid w:val="005C0D56"/>
    <w:rsid w:val="005C5ADD"/>
    <w:rsid w:val="005D4EBC"/>
    <w:rsid w:val="005D7B5F"/>
    <w:rsid w:val="005D7BB1"/>
    <w:rsid w:val="005D7C82"/>
    <w:rsid w:val="005E6C42"/>
    <w:rsid w:val="005F15BE"/>
    <w:rsid w:val="005F1EDC"/>
    <w:rsid w:val="005F256F"/>
    <w:rsid w:val="00603042"/>
    <w:rsid w:val="0062129F"/>
    <w:rsid w:val="006254E9"/>
    <w:rsid w:val="00625B24"/>
    <w:rsid w:val="00627EE3"/>
    <w:rsid w:val="00634697"/>
    <w:rsid w:val="006346BB"/>
    <w:rsid w:val="00637FD1"/>
    <w:rsid w:val="006416BF"/>
    <w:rsid w:val="00652205"/>
    <w:rsid w:val="00661A14"/>
    <w:rsid w:val="0066232C"/>
    <w:rsid w:val="00663970"/>
    <w:rsid w:val="0067053A"/>
    <w:rsid w:val="00673061"/>
    <w:rsid w:val="0067667F"/>
    <w:rsid w:val="00686E12"/>
    <w:rsid w:val="0069011E"/>
    <w:rsid w:val="00691220"/>
    <w:rsid w:val="0069235A"/>
    <w:rsid w:val="00695366"/>
    <w:rsid w:val="00697F07"/>
    <w:rsid w:val="006A051A"/>
    <w:rsid w:val="006A6971"/>
    <w:rsid w:val="006C3766"/>
    <w:rsid w:val="006C45C8"/>
    <w:rsid w:val="006C5EAC"/>
    <w:rsid w:val="006C78B1"/>
    <w:rsid w:val="006E3ED7"/>
    <w:rsid w:val="007000B1"/>
    <w:rsid w:val="00701AEE"/>
    <w:rsid w:val="00712BA4"/>
    <w:rsid w:val="007219A8"/>
    <w:rsid w:val="0072597F"/>
    <w:rsid w:val="00730EA8"/>
    <w:rsid w:val="00730EE2"/>
    <w:rsid w:val="00731DE0"/>
    <w:rsid w:val="00735D4B"/>
    <w:rsid w:val="00743848"/>
    <w:rsid w:val="00754541"/>
    <w:rsid w:val="007545D3"/>
    <w:rsid w:val="00755F44"/>
    <w:rsid w:val="00770AF9"/>
    <w:rsid w:val="007720EB"/>
    <w:rsid w:val="00780DBF"/>
    <w:rsid w:val="0078205B"/>
    <w:rsid w:val="00785618"/>
    <w:rsid w:val="00791CA5"/>
    <w:rsid w:val="00792F70"/>
    <w:rsid w:val="007947DA"/>
    <w:rsid w:val="007B64D8"/>
    <w:rsid w:val="007C2583"/>
    <w:rsid w:val="007C4A65"/>
    <w:rsid w:val="007C5BB9"/>
    <w:rsid w:val="007C6F72"/>
    <w:rsid w:val="007C76A8"/>
    <w:rsid w:val="007E16FA"/>
    <w:rsid w:val="007E5E88"/>
    <w:rsid w:val="007E6430"/>
    <w:rsid w:val="007F07D3"/>
    <w:rsid w:val="007F7F7D"/>
    <w:rsid w:val="008005A1"/>
    <w:rsid w:val="0080122D"/>
    <w:rsid w:val="008014C9"/>
    <w:rsid w:val="00804717"/>
    <w:rsid w:val="00821194"/>
    <w:rsid w:val="00822A7C"/>
    <w:rsid w:val="00823237"/>
    <w:rsid w:val="00824830"/>
    <w:rsid w:val="00824B16"/>
    <w:rsid w:val="0083262E"/>
    <w:rsid w:val="00835407"/>
    <w:rsid w:val="00842DDD"/>
    <w:rsid w:val="008462DA"/>
    <w:rsid w:val="00847A0D"/>
    <w:rsid w:val="0085047F"/>
    <w:rsid w:val="0086182F"/>
    <w:rsid w:val="008624AA"/>
    <w:rsid w:val="0087172D"/>
    <w:rsid w:val="00873E85"/>
    <w:rsid w:val="00876727"/>
    <w:rsid w:val="0088022A"/>
    <w:rsid w:val="008804C5"/>
    <w:rsid w:val="00881721"/>
    <w:rsid w:val="00883AB0"/>
    <w:rsid w:val="00891169"/>
    <w:rsid w:val="00894B5A"/>
    <w:rsid w:val="008A43E0"/>
    <w:rsid w:val="008A7512"/>
    <w:rsid w:val="008B4288"/>
    <w:rsid w:val="008C3717"/>
    <w:rsid w:val="008C4A5C"/>
    <w:rsid w:val="008C4F35"/>
    <w:rsid w:val="008C715F"/>
    <w:rsid w:val="008D4848"/>
    <w:rsid w:val="008E1806"/>
    <w:rsid w:val="008E20ED"/>
    <w:rsid w:val="008E31CC"/>
    <w:rsid w:val="008E473F"/>
    <w:rsid w:val="008E5487"/>
    <w:rsid w:val="008E79F0"/>
    <w:rsid w:val="008F3DC6"/>
    <w:rsid w:val="008F41DC"/>
    <w:rsid w:val="008F6949"/>
    <w:rsid w:val="009013D0"/>
    <w:rsid w:val="0090192B"/>
    <w:rsid w:val="00906A47"/>
    <w:rsid w:val="00907FD0"/>
    <w:rsid w:val="00910EBB"/>
    <w:rsid w:val="00911105"/>
    <w:rsid w:val="00914B10"/>
    <w:rsid w:val="00916669"/>
    <w:rsid w:val="00930913"/>
    <w:rsid w:val="009346B9"/>
    <w:rsid w:val="0094311F"/>
    <w:rsid w:val="009528F6"/>
    <w:rsid w:val="00956BA1"/>
    <w:rsid w:val="00961198"/>
    <w:rsid w:val="00964F75"/>
    <w:rsid w:val="00966EE5"/>
    <w:rsid w:val="00967102"/>
    <w:rsid w:val="00970762"/>
    <w:rsid w:val="00970B14"/>
    <w:rsid w:val="009728FD"/>
    <w:rsid w:val="009735DB"/>
    <w:rsid w:val="0098092D"/>
    <w:rsid w:val="00982F67"/>
    <w:rsid w:val="00985235"/>
    <w:rsid w:val="00986B2B"/>
    <w:rsid w:val="00997BEB"/>
    <w:rsid w:val="009A01DC"/>
    <w:rsid w:val="009A055E"/>
    <w:rsid w:val="009A3EBA"/>
    <w:rsid w:val="009A4041"/>
    <w:rsid w:val="009A5173"/>
    <w:rsid w:val="009B1FD9"/>
    <w:rsid w:val="009B269E"/>
    <w:rsid w:val="009B5846"/>
    <w:rsid w:val="009B5BEA"/>
    <w:rsid w:val="009C6CFD"/>
    <w:rsid w:val="009C75A2"/>
    <w:rsid w:val="009D0682"/>
    <w:rsid w:val="009D29BE"/>
    <w:rsid w:val="009E378A"/>
    <w:rsid w:val="009F394A"/>
    <w:rsid w:val="009F5D14"/>
    <w:rsid w:val="009F7343"/>
    <w:rsid w:val="00A017BF"/>
    <w:rsid w:val="00A0214A"/>
    <w:rsid w:val="00A02F9C"/>
    <w:rsid w:val="00A10820"/>
    <w:rsid w:val="00A10A4D"/>
    <w:rsid w:val="00A11683"/>
    <w:rsid w:val="00A135E1"/>
    <w:rsid w:val="00A13F38"/>
    <w:rsid w:val="00A15078"/>
    <w:rsid w:val="00A206D1"/>
    <w:rsid w:val="00A261EF"/>
    <w:rsid w:val="00A26F20"/>
    <w:rsid w:val="00A408C9"/>
    <w:rsid w:val="00A44969"/>
    <w:rsid w:val="00A52E83"/>
    <w:rsid w:val="00A57D99"/>
    <w:rsid w:val="00A62AC3"/>
    <w:rsid w:val="00A63E79"/>
    <w:rsid w:val="00A74E2A"/>
    <w:rsid w:val="00A7572D"/>
    <w:rsid w:val="00A82964"/>
    <w:rsid w:val="00A82AAA"/>
    <w:rsid w:val="00A949E5"/>
    <w:rsid w:val="00AA5AE9"/>
    <w:rsid w:val="00AB03A6"/>
    <w:rsid w:val="00AD1443"/>
    <w:rsid w:val="00AD148D"/>
    <w:rsid w:val="00AD55D7"/>
    <w:rsid w:val="00AE2E05"/>
    <w:rsid w:val="00AE3E99"/>
    <w:rsid w:val="00AF036E"/>
    <w:rsid w:val="00AF1BF3"/>
    <w:rsid w:val="00AF64A0"/>
    <w:rsid w:val="00B012DA"/>
    <w:rsid w:val="00B06B7D"/>
    <w:rsid w:val="00B16624"/>
    <w:rsid w:val="00B16652"/>
    <w:rsid w:val="00B27414"/>
    <w:rsid w:val="00B3533B"/>
    <w:rsid w:val="00B4792D"/>
    <w:rsid w:val="00B56743"/>
    <w:rsid w:val="00B6568D"/>
    <w:rsid w:val="00B662ED"/>
    <w:rsid w:val="00B70840"/>
    <w:rsid w:val="00B72414"/>
    <w:rsid w:val="00B727EF"/>
    <w:rsid w:val="00B75590"/>
    <w:rsid w:val="00B76808"/>
    <w:rsid w:val="00B80746"/>
    <w:rsid w:val="00B828BC"/>
    <w:rsid w:val="00B844B1"/>
    <w:rsid w:val="00B86F0C"/>
    <w:rsid w:val="00B92CAE"/>
    <w:rsid w:val="00BA0A74"/>
    <w:rsid w:val="00BA44CD"/>
    <w:rsid w:val="00BA52F4"/>
    <w:rsid w:val="00BA61B4"/>
    <w:rsid w:val="00BA6C3D"/>
    <w:rsid w:val="00BB31DA"/>
    <w:rsid w:val="00BC0E71"/>
    <w:rsid w:val="00BC39C2"/>
    <w:rsid w:val="00BC469F"/>
    <w:rsid w:val="00BD25C3"/>
    <w:rsid w:val="00BE6179"/>
    <w:rsid w:val="00BF06BF"/>
    <w:rsid w:val="00BF1BBE"/>
    <w:rsid w:val="00BF79A5"/>
    <w:rsid w:val="00C017DF"/>
    <w:rsid w:val="00C01C58"/>
    <w:rsid w:val="00C02E6E"/>
    <w:rsid w:val="00C05D77"/>
    <w:rsid w:val="00C069EF"/>
    <w:rsid w:val="00C169A5"/>
    <w:rsid w:val="00C17196"/>
    <w:rsid w:val="00C174CF"/>
    <w:rsid w:val="00C21323"/>
    <w:rsid w:val="00C32FCB"/>
    <w:rsid w:val="00C34C12"/>
    <w:rsid w:val="00C406FE"/>
    <w:rsid w:val="00C41B51"/>
    <w:rsid w:val="00C5019E"/>
    <w:rsid w:val="00C61380"/>
    <w:rsid w:val="00C7246A"/>
    <w:rsid w:val="00C7416C"/>
    <w:rsid w:val="00C77E92"/>
    <w:rsid w:val="00C81DF5"/>
    <w:rsid w:val="00C84985"/>
    <w:rsid w:val="00C85CDE"/>
    <w:rsid w:val="00C861B1"/>
    <w:rsid w:val="00C87C11"/>
    <w:rsid w:val="00C91CFB"/>
    <w:rsid w:val="00C94CF3"/>
    <w:rsid w:val="00CA06D2"/>
    <w:rsid w:val="00CA4E5A"/>
    <w:rsid w:val="00CA7710"/>
    <w:rsid w:val="00CB29E3"/>
    <w:rsid w:val="00CB73CB"/>
    <w:rsid w:val="00CC194C"/>
    <w:rsid w:val="00CD2E01"/>
    <w:rsid w:val="00CD4F65"/>
    <w:rsid w:val="00CD50FA"/>
    <w:rsid w:val="00CD62AA"/>
    <w:rsid w:val="00CE51B0"/>
    <w:rsid w:val="00CF0C49"/>
    <w:rsid w:val="00CF3A5D"/>
    <w:rsid w:val="00CF613D"/>
    <w:rsid w:val="00D01E88"/>
    <w:rsid w:val="00D04BF9"/>
    <w:rsid w:val="00D05181"/>
    <w:rsid w:val="00D077E3"/>
    <w:rsid w:val="00D110D4"/>
    <w:rsid w:val="00D14CAC"/>
    <w:rsid w:val="00D16177"/>
    <w:rsid w:val="00D24ED1"/>
    <w:rsid w:val="00D25DD4"/>
    <w:rsid w:val="00D3013D"/>
    <w:rsid w:val="00D301F8"/>
    <w:rsid w:val="00D31968"/>
    <w:rsid w:val="00D31DBC"/>
    <w:rsid w:val="00D321F3"/>
    <w:rsid w:val="00D405C8"/>
    <w:rsid w:val="00D40813"/>
    <w:rsid w:val="00D42785"/>
    <w:rsid w:val="00D44128"/>
    <w:rsid w:val="00D4588D"/>
    <w:rsid w:val="00D534CD"/>
    <w:rsid w:val="00D54D9E"/>
    <w:rsid w:val="00D62A72"/>
    <w:rsid w:val="00D63C0F"/>
    <w:rsid w:val="00D64B7B"/>
    <w:rsid w:val="00D66340"/>
    <w:rsid w:val="00D716E9"/>
    <w:rsid w:val="00D724D7"/>
    <w:rsid w:val="00D72830"/>
    <w:rsid w:val="00D738B9"/>
    <w:rsid w:val="00D73916"/>
    <w:rsid w:val="00D808B3"/>
    <w:rsid w:val="00D80F16"/>
    <w:rsid w:val="00D83628"/>
    <w:rsid w:val="00D86513"/>
    <w:rsid w:val="00D878F0"/>
    <w:rsid w:val="00DA3C26"/>
    <w:rsid w:val="00DA60D2"/>
    <w:rsid w:val="00DA6724"/>
    <w:rsid w:val="00DE5544"/>
    <w:rsid w:val="00DE5682"/>
    <w:rsid w:val="00DF6E3F"/>
    <w:rsid w:val="00DF7181"/>
    <w:rsid w:val="00DF7FBF"/>
    <w:rsid w:val="00E1489E"/>
    <w:rsid w:val="00E206E6"/>
    <w:rsid w:val="00E233D3"/>
    <w:rsid w:val="00E24FDC"/>
    <w:rsid w:val="00E25294"/>
    <w:rsid w:val="00E27CF3"/>
    <w:rsid w:val="00E3151B"/>
    <w:rsid w:val="00E31E8B"/>
    <w:rsid w:val="00E349BA"/>
    <w:rsid w:val="00E62168"/>
    <w:rsid w:val="00E63CBF"/>
    <w:rsid w:val="00E67B78"/>
    <w:rsid w:val="00E67ED9"/>
    <w:rsid w:val="00E71466"/>
    <w:rsid w:val="00E74A94"/>
    <w:rsid w:val="00E85593"/>
    <w:rsid w:val="00E87437"/>
    <w:rsid w:val="00E9185A"/>
    <w:rsid w:val="00E97691"/>
    <w:rsid w:val="00EA1CAF"/>
    <w:rsid w:val="00EB4AF8"/>
    <w:rsid w:val="00EC03E4"/>
    <w:rsid w:val="00EC0F41"/>
    <w:rsid w:val="00EC3576"/>
    <w:rsid w:val="00ED57EC"/>
    <w:rsid w:val="00EE388C"/>
    <w:rsid w:val="00EE60BF"/>
    <w:rsid w:val="00EF3C50"/>
    <w:rsid w:val="00EF4734"/>
    <w:rsid w:val="00EF5257"/>
    <w:rsid w:val="00F2373A"/>
    <w:rsid w:val="00F262B5"/>
    <w:rsid w:val="00F27979"/>
    <w:rsid w:val="00F352BD"/>
    <w:rsid w:val="00F376A5"/>
    <w:rsid w:val="00F41345"/>
    <w:rsid w:val="00F45F3B"/>
    <w:rsid w:val="00F47429"/>
    <w:rsid w:val="00F47506"/>
    <w:rsid w:val="00F50064"/>
    <w:rsid w:val="00F50175"/>
    <w:rsid w:val="00F510F7"/>
    <w:rsid w:val="00F51296"/>
    <w:rsid w:val="00F53387"/>
    <w:rsid w:val="00F533FA"/>
    <w:rsid w:val="00F63BBF"/>
    <w:rsid w:val="00F70547"/>
    <w:rsid w:val="00F753D5"/>
    <w:rsid w:val="00F83B9E"/>
    <w:rsid w:val="00F85E24"/>
    <w:rsid w:val="00F86A7B"/>
    <w:rsid w:val="00F87A27"/>
    <w:rsid w:val="00F9052B"/>
    <w:rsid w:val="00F94262"/>
    <w:rsid w:val="00F94431"/>
    <w:rsid w:val="00F95256"/>
    <w:rsid w:val="00F95FC1"/>
    <w:rsid w:val="00F97818"/>
    <w:rsid w:val="00FB555E"/>
    <w:rsid w:val="00FC1D8C"/>
    <w:rsid w:val="00FC2E94"/>
    <w:rsid w:val="00FC5A7A"/>
    <w:rsid w:val="00FC7B8F"/>
    <w:rsid w:val="00FD23C2"/>
    <w:rsid w:val="00FD3E68"/>
    <w:rsid w:val="00FF1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28"/>
    <w:rPr>
      <w:b/>
      <w:sz w:val="24"/>
    </w:rPr>
  </w:style>
  <w:style w:type="paragraph" w:styleId="1">
    <w:name w:val="heading 1"/>
    <w:basedOn w:val="a"/>
    <w:next w:val="a"/>
    <w:link w:val="10"/>
    <w:qFormat/>
    <w:rsid w:val="00A135E1"/>
    <w:pPr>
      <w:keepNext/>
      <w:spacing w:before="240" w:after="60"/>
      <w:outlineLvl w:val="0"/>
    </w:pPr>
    <w:rPr>
      <w:rFonts w:ascii="Arial" w:hAnsi="Arial"/>
      <w:bCs/>
      <w:kern w:val="32"/>
      <w:sz w:val="32"/>
      <w:szCs w:val="32"/>
      <w:lang w:val="x-none" w:eastAsia="x-none"/>
    </w:rPr>
  </w:style>
  <w:style w:type="paragraph" w:styleId="2">
    <w:name w:val="heading 2"/>
    <w:basedOn w:val="a"/>
    <w:next w:val="a"/>
    <w:link w:val="20"/>
    <w:qFormat/>
    <w:rsid w:val="00A135E1"/>
    <w:pPr>
      <w:keepNext/>
      <w:spacing w:before="240" w:after="60"/>
      <w:outlineLvl w:val="1"/>
    </w:pPr>
    <w:rPr>
      <w:rFonts w:ascii="Arial" w:hAnsi="Arial"/>
      <w:bCs/>
      <w:i/>
      <w:iCs/>
      <w:sz w:val="28"/>
      <w:szCs w:val="28"/>
      <w:lang w:val="x-none" w:eastAsia="x-none"/>
    </w:rPr>
  </w:style>
  <w:style w:type="paragraph" w:styleId="3">
    <w:name w:val="heading 3"/>
    <w:basedOn w:val="a"/>
    <w:next w:val="a"/>
    <w:link w:val="30"/>
    <w:qFormat/>
    <w:rsid w:val="00A135E1"/>
    <w:pPr>
      <w:keepNext/>
      <w:spacing w:before="240" w:after="60"/>
      <w:outlineLvl w:val="2"/>
    </w:pPr>
    <w:rPr>
      <w:rFonts w:ascii="Arial" w:hAnsi="Arial" w:cs="Arial"/>
      <w:bCs/>
      <w:sz w:val="26"/>
      <w:szCs w:val="26"/>
    </w:rPr>
  </w:style>
  <w:style w:type="paragraph" w:styleId="4">
    <w:name w:val="heading 4"/>
    <w:basedOn w:val="a"/>
    <w:next w:val="a"/>
    <w:link w:val="40"/>
    <w:qFormat/>
    <w:rsid w:val="00A135E1"/>
    <w:pPr>
      <w:keepNext/>
      <w:spacing w:before="240" w:after="60"/>
      <w:outlineLvl w:val="3"/>
    </w:pPr>
    <w:rPr>
      <w:bCs/>
      <w:sz w:val="28"/>
      <w:szCs w:val="28"/>
      <w:lang w:val="x-none" w:eastAsia="x-none"/>
    </w:rPr>
  </w:style>
  <w:style w:type="paragraph" w:styleId="5">
    <w:name w:val="heading 5"/>
    <w:basedOn w:val="a"/>
    <w:next w:val="a"/>
    <w:link w:val="50"/>
    <w:qFormat/>
    <w:rsid w:val="00A135E1"/>
    <w:pPr>
      <w:spacing w:before="240" w:after="60"/>
      <w:outlineLvl w:val="4"/>
    </w:pPr>
    <w:rPr>
      <w:bCs/>
      <w:i/>
      <w:iCs/>
      <w:sz w:val="26"/>
      <w:szCs w:val="26"/>
      <w:lang w:val="x-none" w:eastAsia="x-none"/>
    </w:rPr>
  </w:style>
  <w:style w:type="paragraph" w:styleId="6">
    <w:name w:val="heading 6"/>
    <w:basedOn w:val="a"/>
    <w:next w:val="a"/>
    <w:link w:val="60"/>
    <w:qFormat/>
    <w:rsid w:val="00883AB0"/>
    <w:pPr>
      <w:spacing w:before="240" w:after="60"/>
      <w:outlineLvl w:val="5"/>
    </w:pPr>
    <w:rPr>
      <w:rFonts w:ascii="Calibri" w:hAnsi="Calibri"/>
      <w:bCs/>
      <w:sz w:val="22"/>
      <w:szCs w:val="22"/>
      <w:lang w:val="x-none" w:eastAsia="x-none"/>
    </w:rPr>
  </w:style>
  <w:style w:type="paragraph" w:styleId="8">
    <w:name w:val="heading 8"/>
    <w:basedOn w:val="a"/>
    <w:next w:val="a"/>
    <w:link w:val="80"/>
    <w:qFormat/>
    <w:rsid w:val="00883AB0"/>
    <w:pPr>
      <w:spacing w:before="240" w:after="60"/>
      <w:outlineLvl w:val="7"/>
    </w:pPr>
    <w:rPr>
      <w:rFonts w:ascii="Calibri" w:hAnsi="Calibri"/>
      <w:b w:val="0"/>
      <w:i/>
      <w:iCs/>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3AB0"/>
    <w:rPr>
      <w:rFonts w:ascii="Arial" w:hAnsi="Arial" w:cs="Arial"/>
      <w:b/>
      <w:bCs/>
      <w:kern w:val="32"/>
      <w:sz w:val="32"/>
      <w:szCs w:val="32"/>
    </w:rPr>
  </w:style>
  <w:style w:type="character" w:customStyle="1" w:styleId="20">
    <w:name w:val="Заголовок 2 Знак"/>
    <w:link w:val="2"/>
    <w:rsid w:val="00883AB0"/>
    <w:rPr>
      <w:rFonts w:ascii="Arial" w:hAnsi="Arial" w:cs="Arial"/>
      <w:b/>
      <w:bCs/>
      <w:i/>
      <w:iCs/>
      <w:sz w:val="28"/>
      <w:szCs w:val="28"/>
    </w:rPr>
  </w:style>
  <w:style w:type="character" w:customStyle="1" w:styleId="30">
    <w:name w:val="Заголовок 3 Знак"/>
    <w:link w:val="3"/>
    <w:rsid w:val="00A135E1"/>
    <w:rPr>
      <w:rFonts w:ascii="Arial" w:hAnsi="Arial" w:cs="Arial"/>
      <w:b/>
      <w:bCs/>
      <w:sz w:val="26"/>
      <w:szCs w:val="26"/>
      <w:lang w:val="ru-RU" w:eastAsia="ru-RU" w:bidi="ar-SA"/>
    </w:rPr>
  </w:style>
  <w:style w:type="character" w:customStyle="1" w:styleId="40">
    <w:name w:val="Заголовок 4 Знак"/>
    <w:link w:val="4"/>
    <w:rsid w:val="00883AB0"/>
    <w:rPr>
      <w:b/>
      <w:bCs/>
      <w:sz w:val="28"/>
      <w:szCs w:val="28"/>
    </w:rPr>
  </w:style>
  <w:style w:type="character" w:customStyle="1" w:styleId="60">
    <w:name w:val="Заголовок 6 Знак"/>
    <w:link w:val="6"/>
    <w:semiHidden/>
    <w:rsid w:val="00883AB0"/>
    <w:rPr>
      <w:rFonts w:ascii="Calibri" w:eastAsia="Times New Roman" w:hAnsi="Calibri" w:cs="Times New Roman"/>
      <w:b/>
      <w:bCs/>
      <w:sz w:val="22"/>
      <w:szCs w:val="22"/>
    </w:rPr>
  </w:style>
  <w:style w:type="character" w:customStyle="1" w:styleId="80">
    <w:name w:val="Заголовок 8 Знак"/>
    <w:link w:val="8"/>
    <w:semiHidden/>
    <w:rsid w:val="00883AB0"/>
    <w:rPr>
      <w:rFonts w:ascii="Calibri" w:eastAsia="Times New Roman" w:hAnsi="Calibri" w:cs="Times New Roman"/>
      <w:i/>
      <w:iCs/>
      <w:sz w:val="24"/>
      <w:szCs w:val="24"/>
    </w:rPr>
  </w:style>
  <w:style w:type="paragraph" w:styleId="a3">
    <w:name w:val="Title"/>
    <w:basedOn w:val="a"/>
    <w:link w:val="a4"/>
    <w:uiPriority w:val="10"/>
    <w:qFormat/>
    <w:rsid w:val="00A135E1"/>
    <w:pPr>
      <w:jc w:val="center"/>
    </w:pPr>
    <w:rPr>
      <w:sz w:val="25"/>
      <w:lang w:val="x-none" w:eastAsia="x-none"/>
    </w:rPr>
  </w:style>
  <w:style w:type="character" w:customStyle="1" w:styleId="a4">
    <w:name w:val="Название Знак"/>
    <w:link w:val="a3"/>
    <w:uiPriority w:val="10"/>
    <w:rsid w:val="00883AB0"/>
    <w:rPr>
      <w:b/>
      <w:sz w:val="25"/>
    </w:rPr>
  </w:style>
  <w:style w:type="paragraph" w:styleId="a5">
    <w:name w:val="List Paragraph"/>
    <w:basedOn w:val="a"/>
    <w:uiPriority w:val="34"/>
    <w:qFormat/>
    <w:rsid w:val="00A135E1"/>
    <w:pPr>
      <w:ind w:left="720"/>
      <w:contextualSpacing/>
    </w:pPr>
  </w:style>
  <w:style w:type="character" w:customStyle="1" w:styleId="50">
    <w:name w:val="Заголовок 5 Знак"/>
    <w:link w:val="5"/>
    <w:rsid w:val="00A135E1"/>
    <w:rPr>
      <w:b/>
      <w:bCs/>
      <w:i/>
      <w:iCs/>
      <w:sz w:val="26"/>
      <w:szCs w:val="26"/>
    </w:rPr>
  </w:style>
  <w:style w:type="paragraph" w:styleId="a6">
    <w:name w:val="Subtitle"/>
    <w:basedOn w:val="a"/>
    <w:link w:val="a7"/>
    <w:qFormat/>
    <w:rsid w:val="00A135E1"/>
    <w:rPr>
      <w:i/>
      <w:lang w:val="x-none" w:eastAsia="x-none"/>
    </w:rPr>
  </w:style>
  <w:style w:type="character" w:customStyle="1" w:styleId="a7">
    <w:name w:val="Подзаголовок Знак"/>
    <w:link w:val="a6"/>
    <w:rsid w:val="00A135E1"/>
    <w:rPr>
      <w:b/>
      <w:i/>
      <w:sz w:val="24"/>
    </w:rPr>
  </w:style>
  <w:style w:type="character" w:styleId="a8">
    <w:name w:val="Emphasis"/>
    <w:uiPriority w:val="20"/>
    <w:qFormat/>
    <w:rsid w:val="00A135E1"/>
    <w:rPr>
      <w:i/>
      <w:iCs/>
    </w:rPr>
  </w:style>
  <w:style w:type="paragraph" w:customStyle="1" w:styleId="ConsPlusNormal">
    <w:name w:val="ConsPlusNormal"/>
    <w:link w:val="ConsPlusNormal0"/>
    <w:rsid w:val="00D83628"/>
    <w:pPr>
      <w:widowControl w:val="0"/>
      <w:autoSpaceDE w:val="0"/>
      <w:autoSpaceDN w:val="0"/>
      <w:adjustRightInd w:val="0"/>
      <w:ind w:firstLine="720"/>
    </w:pPr>
    <w:rPr>
      <w:rFonts w:ascii="Arial" w:hAnsi="Arial" w:cs="Arial"/>
    </w:rPr>
  </w:style>
  <w:style w:type="paragraph" w:customStyle="1" w:styleId="11">
    <w:name w:val="Абзац списка1"/>
    <w:basedOn w:val="a"/>
    <w:link w:val="ListParagraphChar"/>
    <w:uiPriority w:val="99"/>
    <w:qFormat/>
    <w:rsid w:val="00D83628"/>
    <w:pPr>
      <w:spacing w:after="200" w:line="276" w:lineRule="auto"/>
      <w:ind w:left="720"/>
    </w:pPr>
    <w:rPr>
      <w:rFonts w:ascii="Calibri" w:hAnsi="Calibri"/>
      <w:b w:val="0"/>
      <w:sz w:val="22"/>
      <w:szCs w:val="22"/>
      <w:lang w:val="x-none" w:eastAsia="en-US"/>
    </w:rPr>
  </w:style>
  <w:style w:type="character" w:customStyle="1" w:styleId="ListParagraphChar">
    <w:name w:val="List Paragraph Char"/>
    <w:link w:val="11"/>
    <w:uiPriority w:val="99"/>
    <w:locked/>
    <w:rsid w:val="00D83628"/>
    <w:rPr>
      <w:rFonts w:ascii="Calibri" w:hAnsi="Calibri"/>
      <w:sz w:val="22"/>
      <w:szCs w:val="22"/>
      <w:lang w:eastAsia="en-US"/>
    </w:rPr>
  </w:style>
  <w:style w:type="paragraph" w:styleId="a9">
    <w:name w:val="Normal (Web)"/>
    <w:basedOn w:val="a"/>
    <w:uiPriority w:val="99"/>
    <w:rsid w:val="00D83628"/>
    <w:pPr>
      <w:spacing w:before="100" w:beforeAutospacing="1" w:after="100" w:afterAutospacing="1"/>
    </w:pPr>
    <w:rPr>
      <w:b w:val="0"/>
      <w:szCs w:val="24"/>
    </w:rPr>
  </w:style>
  <w:style w:type="paragraph" w:styleId="aa">
    <w:name w:val="header"/>
    <w:basedOn w:val="a"/>
    <w:link w:val="ab"/>
    <w:uiPriority w:val="99"/>
    <w:rsid w:val="00D83628"/>
    <w:pPr>
      <w:tabs>
        <w:tab w:val="center" w:pos="4677"/>
        <w:tab w:val="right" w:pos="9355"/>
      </w:tabs>
    </w:pPr>
    <w:rPr>
      <w:lang w:val="x-none" w:eastAsia="x-none"/>
    </w:rPr>
  </w:style>
  <w:style w:type="character" w:customStyle="1" w:styleId="ab">
    <w:name w:val="Верхний колонтитул Знак"/>
    <w:link w:val="aa"/>
    <w:uiPriority w:val="99"/>
    <w:rsid w:val="00D83628"/>
    <w:rPr>
      <w:b/>
      <w:sz w:val="24"/>
    </w:rPr>
  </w:style>
  <w:style w:type="paragraph" w:styleId="ac">
    <w:name w:val="footer"/>
    <w:basedOn w:val="a"/>
    <w:link w:val="ad"/>
    <w:uiPriority w:val="99"/>
    <w:unhideWhenUsed/>
    <w:rsid w:val="00D83628"/>
    <w:pPr>
      <w:tabs>
        <w:tab w:val="center" w:pos="4677"/>
        <w:tab w:val="right" w:pos="9355"/>
      </w:tabs>
    </w:pPr>
    <w:rPr>
      <w:lang w:val="x-none" w:eastAsia="x-none"/>
    </w:rPr>
  </w:style>
  <w:style w:type="character" w:customStyle="1" w:styleId="ad">
    <w:name w:val="Нижний колонтитул Знак"/>
    <w:link w:val="ac"/>
    <w:uiPriority w:val="99"/>
    <w:rsid w:val="00D83628"/>
    <w:rPr>
      <w:b/>
      <w:sz w:val="24"/>
    </w:rPr>
  </w:style>
  <w:style w:type="paragraph" w:styleId="ae">
    <w:name w:val="No Spacing"/>
    <w:link w:val="af"/>
    <w:uiPriority w:val="1"/>
    <w:qFormat/>
    <w:rsid w:val="00D83628"/>
    <w:rPr>
      <w:rFonts w:ascii="Calibri" w:hAnsi="Calibri"/>
      <w:sz w:val="22"/>
      <w:szCs w:val="22"/>
      <w:lang w:eastAsia="en-US"/>
    </w:rPr>
  </w:style>
  <w:style w:type="character" w:customStyle="1" w:styleId="af">
    <w:name w:val="Без интервала Знак"/>
    <w:link w:val="ae"/>
    <w:uiPriority w:val="1"/>
    <w:rsid w:val="00D83628"/>
    <w:rPr>
      <w:rFonts w:ascii="Calibri" w:hAnsi="Calibri"/>
      <w:sz w:val="22"/>
      <w:szCs w:val="22"/>
      <w:lang w:val="ru-RU" w:eastAsia="en-US" w:bidi="ar-SA"/>
    </w:rPr>
  </w:style>
  <w:style w:type="paragraph" w:styleId="af0">
    <w:name w:val="Body Text"/>
    <w:basedOn w:val="a"/>
    <w:link w:val="af1"/>
    <w:rsid w:val="00A408C9"/>
    <w:pPr>
      <w:spacing w:after="120"/>
    </w:pPr>
    <w:rPr>
      <w:b w:val="0"/>
      <w:sz w:val="20"/>
    </w:rPr>
  </w:style>
  <w:style w:type="character" w:customStyle="1" w:styleId="af1">
    <w:name w:val="Основной текст Знак"/>
    <w:basedOn w:val="a0"/>
    <w:link w:val="af0"/>
    <w:rsid w:val="00A408C9"/>
  </w:style>
  <w:style w:type="character" w:customStyle="1" w:styleId="ConsPlusNormal0">
    <w:name w:val="ConsPlusNormal Знак"/>
    <w:link w:val="ConsPlusNormal"/>
    <w:rsid w:val="00A408C9"/>
    <w:rPr>
      <w:rFonts w:ascii="Arial" w:hAnsi="Arial" w:cs="Arial"/>
      <w:lang w:val="ru-RU" w:eastAsia="ru-RU" w:bidi="ar-SA"/>
    </w:rPr>
  </w:style>
  <w:style w:type="character" w:styleId="af2">
    <w:name w:val="Hyperlink"/>
    <w:rsid w:val="0008099A"/>
    <w:rPr>
      <w:rFonts w:cs="Times New Roman"/>
      <w:color w:val="0000FF"/>
      <w:u w:val="single"/>
    </w:rPr>
  </w:style>
  <w:style w:type="paragraph" w:customStyle="1" w:styleId="Style2">
    <w:name w:val="Style2"/>
    <w:basedOn w:val="a"/>
    <w:rsid w:val="0008099A"/>
    <w:pPr>
      <w:widowControl w:val="0"/>
      <w:autoSpaceDE w:val="0"/>
      <w:autoSpaceDN w:val="0"/>
      <w:adjustRightInd w:val="0"/>
      <w:spacing w:line="276" w:lineRule="exact"/>
    </w:pPr>
    <w:rPr>
      <w:b w:val="0"/>
      <w:szCs w:val="24"/>
    </w:rPr>
  </w:style>
  <w:style w:type="paragraph" w:customStyle="1" w:styleId="ConsPlusNonformat">
    <w:name w:val="ConsPlusNonformat"/>
    <w:rsid w:val="001313DA"/>
    <w:pPr>
      <w:widowControl w:val="0"/>
      <w:autoSpaceDE w:val="0"/>
      <w:autoSpaceDN w:val="0"/>
      <w:adjustRightInd w:val="0"/>
    </w:pPr>
    <w:rPr>
      <w:rFonts w:ascii="Courier New" w:hAnsi="Courier New" w:cs="Courier New"/>
    </w:rPr>
  </w:style>
  <w:style w:type="character" w:customStyle="1" w:styleId="text11">
    <w:name w:val="text11"/>
    <w:rsid w:val="000A38AF"/>
    <w:rPr>
      <w:rFonts w:ascii="Arial" w:hAnsi="Arial" w:cs="Arial" w:hint="default"/>
      <w:color w:val="000000"/>
      <w:sz w:val="18"/>
      <w:szCs w:val="18"/>
    </w:rPr>
  </w:style>
  <w:style w:type="paragraph" w:styleId="HTML">
    <w:name w:val="HTML Preformatted"/>
    <w:basedOn w:val="a"/>
    <w:link w:val="HTML0"/>
    <w:rsid w:val="00D62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sz w:val="17"/>
      <w:szCs w:val="17"/>
      <w:lang w:val="x-none" w:eastAsia="x-none"/>
    </w:rPr>
  </w:style>
  <w:style w:type="character" w:customStyle="1" w:styleId="HTML0">
    <w:name w:val="Стандартный HTML Знак"/>
    <w:link w:val="HTML"/>
    <w:rsid w:val="00D62A72"/>
    <w:rPr>
      <w:rFonts w:ascii="Courier New" w:hAnsi="Courier New" w:cs="Courier New"/>
      <w:sz w:val="17"/>
      <w:szCs w:val="17"/>
    </w:rPr>
  </w:style>
  <w:style w:type="paragraph" w:customStyle="1" w:styleId="af3">
    <w:name w:val="Знак"/>
    <w:basedOn w:val="a"/>
    <w:rsid w:val="009F394A"/>
    <w:pPr>
      <w:spacing w:after="160" w:line="240" w:lineRule="exact"/>
    </w:pPr>
    <w:rPr>
      <w:rFonts w:ascii="Verdana" w:hAnsi="Verdana"/>
      <w:b w:val="0"/>
      <w:sz w:val="20"/>
      <w:lang w:val="en-US" w:eastAsia="en-US"/>
    </w:rPr>
  </w:style>
  <w:style w:type="character" w:customStyle="1" w:styleId="FontStyle26">
    <w:name w:val="Font Style26"/>
    <w:rsid w:val="009F394A"/>
    <w:rPr>
      <w:rFonts w:ascii="Times New Roman" w:hAnsi="Times New Roman" w:cs="Times New Roman"/>
      <w:sz w:val="22"/>
      <w:szCs w:val="22"/>
    </w:rPr>
  </w:style>
  <w:style w:type="paragraph" w:customStyle="1" w:styleId="ListParagraph">
    <w:name w:val="List Paragraph"/>
    <w:basedOn w:val="a"/>
    <w:rsid w:val="009F394A"/>
    <w:pPr>
      <w:spacing w:after="200" w:line="276" w:lineRule="auto"/>
      <w:ind w:left="720"/>
    </w:pPr>
    <w:rPr>
      <w:rFonts w:ascii="Calibri" w:hAnsi="Calibri"/>
      <w:b w:val="0"/>
      <w:sz w:val="22"/>
      <w:szCs w:val="22"/>
      <w:lang w:eastAsia="en-US"/>
    </w:rPr>
  </w:style>
  <w:style w:type="paragraph" w:customStyle="1" w:styleId="ConsPlusTitle">
    <w:name w:val="ConsPlusTitle"/>
    <w:uiPriority w:val="99"/>
    <w:rsid w:val="00CF0C49"/>
    <w:pPr>
      <w:widowControl w:val="0"/>
      <w:autoSpaceDE w:val="0"/>
      <w:autoSpaceDN w:val="0"/>
      <w:adjustRightInd w:val="0"/>
    </w:pPr>
    <w:rPr>
      <w:b/>
      <w:bCs/>
      <w:sz w:val="24"/>
      <w:szCs w:val="24"/>
    </w:rPr>
  </w:style>
  <w:style w:type="paragraph" w:styleId="31">
    <w:name w:val="Body Text Indent 3"/>
    <w:basedOn w:val="a"/>
    <w:link w:val="32"/>
    <w:uiPriority w:val="99"/>
    <w:semiHidden/>
    <w:unhideWhenUsed/>
    <w:rsid w:val="00414A5E"/>
    <w:pPr>
      <w:spacing w:after="120"/>
      <w:ind w:left="283"/>
    </w:pPr>
    <w:rPr>
      <w:sz w:val="16"/>
      <w:szCs w:val="16"/>
      <w:lang w:val="x-none" w:eastAsia="x-none"/>
    </w:rPr>
  </w:style>
  <w:style w:type="character" w:customStyle="1" w:styleId="32">
    <w:name w:val="Основной текст с отступом 3 Знак"/>
    <w:link w:val="31"/>
    <w:uiPriority w:val="99"/>
    <w:semiHidden/>
    <w:rsid w:val="00414A5E"/>
    <w:rPr>
      <w:b/>
      <w:sz w:val="16"/>
      <w:szCs w:val="16"/>
    </w:rPr>
  </w:style>
  <w:style w:type="table" w:styleId="af4">
    <w:name w:val="Table Grid"/>
    <w:basedOn w:val="a1"/>
    <w:uiPriority w:val="59"/>
    <w:rsid w:val="00460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rsid w:val="00D405C8"/>
    <w:pPr>
      <w:spacing w:after="120"/>
      <w:ind w:left="283"/>
    </w:pPr>
    <w:rPr>
      <w:b w:val="0"/>
      <w:sz w:val="20"/>
      <w:lang w:val="x-none" w:eastAsia="x-none"/>
    </w:rPr>
  </w:style>
  <w:style w:type="character" w:customStyle="1" w:styleId="af6">
    <w:name w:val="Основной текст с отступом Знак"/>
    <w:link w:val="af5"/>
    <w:rsid w:val="00D405C8"/>
    <w:rPr>
      <w:lang w:val="x-none"/>
    </w:rPr>
  </w:style>
  <w:style w:type="paragraph" w:customStyle="1" w:styleId="ConsNonformat">
    <w:name w:val="ConsNonformat"/>
    <w:rsid w:val="007720EB"/>
    <w:pPr>
      <w:widowControl w:val="0"/>
      <w:autoSpaceDE w:val="0"/>
      <w:autoSpaceDN w:val="0"/>
      <w:adjustRightInd w:val="0"/>
      <w:ind w:right="19772"/>
    </w:pPr>
    <w:rPr>
      <w:rFonts w:ascii="Courier New" w:hAnsi="Courier New" w:cs="Courier New"/>
    </w:rPr>
  </w:style>
  <w:style w:type="character" w:styleId="af7">
    <w:name w:val="Strong"/>
    <w:qFormat/>
    <w:rsid w:val="007720EB"/>
    <w:rPr>
      <w:rFonts w:cs="Times New Roman"/>
      <w:b/>
      <w:bCs/>
    </w:rPr>
  </w:style>
  <w:style w:type="paragraph" w:customStyle="1" w:styleId="Style6">
    <w:name w:val="Style6"/>
    <w:basedOn w:val="a"/>
    <w:uiPriority w:val="99"/>
    <w:rsid w:val="007720EB"/>
    <w:pPr>
      <w:widowControl w:val="0"/>
      <w:autoSpaceDE w:val="0"/>
      <w:autoSpaceDN w:val="0"/>
      <w:adjustRightInd w:val="0"/>
    </w:pPr>
    <w:rPr>
      <w:b w:val="0"/>
      <w:szCs w:val="24"/>
    </w:rPr>
  </w:style>
  <w:style w:type="paragraph" w:styleId="af8">
    <w:name w:val="Balloon Text"/>
    <w:basedOn w:val="a"/>
    <w:link w:val="af9"/>
    <w:uiPriority w:val="99"/>
    <w:semiHidden/>
    <w:unhideWhenUsed/>
    <w:rsid w:val="0069235A"/>
    <w:rPr>
      <w:rFonts w:ascii="Tahoma" w:hAnsi="Tahoma"/>
      <w:sz w:val="16"/>
      <w:szCs w:val="16"/>
      <w:lang w:val="x-none" w:eastAsia="x-none"/>
    </w:rPr>
  </w:style>
  <w:style w:type="character" w:customStyle="1" w:styleId="af9">
    <w:name w:val="Текст выноски Знак"/>
    <w:link w:val="af8"/>
    <w:uiPriority w:val="99"/>
    <w:semiHidden/>
    <w:rsid w:val="0069235A"/>
    <w:rPr>
      <w:rFonts w:ascii="Tahoma" w:hAnsi="Tahoma" w:cs="Tahoma"/>
      <w:b/>
      <w:sz w:val="16"/>
      <w:szCs w:val="16"/>
    </w:rPr>
  </w:style>
  <w:style w:type="character" w:customStyle="1" w:styleId="apple-converted-space">
    <w:name w:val="apple-converted-space"/>
    <w:rsid w:val="00DA6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28"/>
    <w:rPr>
      <w:b/>
      <w:sz w:val="24"/>
    </w:rPr>
  </w:style>
  <w:style w:type="paragraph" w:styleId="1">
    <w:name w:val="heading 1"/>
    <w:basedOn w:val="a"/>
    <w:next w:val="a"/>
    <w:link w:val="10"/>
    <w:qFormat/>
    <w:rsid w:val="00A135E1"/>
    <w:pPr>
      <w:keepNext/>
      <w:spacing w:before="240" w:after="60"/>
      <w:outlineLvl w:val="0"/>
    </w:pPr>
    <w:rPr>
      <w:rFonts w:ascii="Arial" w:hAnsi="Arial"/>
      <w:bCs/>
      <w:kern w:val="32"/>
      <w:sz w:val="32"/>
      <w:szCs w:val="32"/>
      <w:lang w:val="x-none" w:eastAsia="x-none"/>
    </w:rPr>
  </w:style>
  <w:style w:type="paragraph" w:styleId="2">
    <w:name w:val="heading 2"/>
    <w:basedOn w:val="a"/>
    <w:next w:val="a"/>
    <w:link w:val="20"/>
    <w:qFormat/>
    <w:rsid w:val="00A135E1"/>
    <w:pPr>
      <w:keepNext/>
      <w:spacing w:before="240" w:after="60"/>
      <w:outlineLvl w:val="1"/>
    </w:pPr>
    <w:rPr>
      <w:rFonts w:ascii="Arial" w:hAnsi="Arial"/>
      <w:bCs/>
      <w:i/>
      <w:iCs/>
      <w:sz w:val="28"/>
      <w:szCs w:val="28"/>
      <w:lang w:val="x-none" w:eastAsia="x-none"/>
    </w:rPr>
  </w:style>
  <w:style w:type="paragraph" w:styleId="3">
    <w:name w:val="heading 3"/>
    <w:basedOn w:val="a"/>
    <w:next w:val="a"/>
    <w:link w:val="30"/>
    <w:qFormat/>
    <w:rsid w:val="00A135E1"/>
    <w:pPr>
      <w:keepNext/>
      <w:spacing w:before="240" w:after="60"/>
      <w:outlineLvl w:val="2"/>
    </w:pPr>
    <w:rPr>
      <w:rFonts w:ascii="Arial" w:hAnsi="Arial" w:cs="Arial"/>
      <w:bCs/>
      <w:sz w:val="26"/>
      <w:szCs w:val="26"/>
    </w:rPr>
  </w:style>
  <w:style w:type="paragraph" w:styleId="4">
    <w:name w:val="heading 4"/>
    <w:basedOn w:val="a"/>
    <w:next w:val="a"/>
    <w:link w:val="40"/>
    <w:qFormat/>
    <w:rsid w:val="00A135E1"/>
    <w:pPr>
      <w:keepNext/>
      <w:spacing w:before="240" w:after="60"/>
      <w:outlineLvl w:val="3"/>
    </w:pPr>
    <w:rPr>
      <w:bCs/>
      <w:sz w:val="28"/>
      <w:szCs w:val="28"/>
      <w:lang w:val="x-none" w:eastAsia="x-none"/>
    </w:rPr>
  </w:style>
  <w:style w:type="paragraph" w:styleId="5">
    <w:name w:val="heading 5"/>
    <w:basedOn w:val="a"/>
    <w:next w:val="a"/>
    <w:link w:val="50"/>
    <w:qFormat/>
    <w:rsid w:val="00A135E1"/>
    <w:pPr>
      <w:spacing w:before="240" w:after="60"/>
      <w:outlineLvl w:val="4"/>
    </w:pPr>
    <w:rPr>
      <w:bCs/>
      <w:i/>
      <w:iCs/>
      <w:sz w:val="26"/>
      <w:szCs w:val="26"/>
      <w:lang w:val="x-none" w:eastAsia="x-none"/>
    </w:rPr>
  </w:style>
  <w:style w:type="paragraph" w:styleId="6">
    <w:name w:val="heading 6"/>
    <w:basedOn w:val="a"/>
    <w:next w:val="a"/>
    <w:link w:val="60"/>
    <w:qFormat/>
    <w:rsid w:val="00883AB0"/>
    <w:pPr>
      <w:spacing w:before="240" w:after="60"/>
      <w:outlineLvl w:val="5"/>
    </w:pPr>
    <w:rPr>
      <w:rFonts w:ascii="Calibri" w:hAnsi="Calibri"/>
      <w:bCs/>
      <w:sz w:val="22"/>
      <w:szCs w:val="22"/>
      <w:lang w:val="x-none" w:eastAsia="x-none"/>
    </w:rPr>
  </w:style>
  <w:style w:type="paragraph" w:styleId="8">
    <w:name w:val="heading 8"/>
    <w:basedOn w:val="a"/>
    <w:next w:val="a"/>
    <w:link w:val="80"/>
    <w:qFormat/>
    <w:rsid w:val="00883AB0"/>
    <w:pPr>
      <w:spacing w:before="240" w:after="60"/>
      <w:outlineLvl w:val="7"/>
    </w:pPr>
    <w:rPr>
      <w:rFonts w:ascii="Calibri" w:hAnsi="Calibri"/>
      <w:b w:val="0"/>
      <w:i/>
      <w:iCs/>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3AB0"/>
    <w:rPr>
      <w:rFonts w:ascii="Arial" w:hAnsi="Arial" w:cs="Arial"/>
      <w:b/>
      <w:bCs/>
      <w:kern w:val="32"/>
      <w:sz w:val="32"/>
      <w:szCs w:val="32"/>
    </w:rPr>
  </w:style>
  <w:style w:type="character" w:customStyle="1" w:styleId="20">
    <w:name w:val="Заголовок 2 Знак"/>
    <w:link w:val="2"/>
    <w:rsid w:val="00883AB0"/>
    <w:rPr>
      <w:rFonts w:ascii="Arial" w:hAnsi="Arial" w:cs="Arial"/>
      <w:b/>
      <w:bCs/>
      <w:i/>
      <w:iCs/>
      <w:sz w:val="28"/>
      <w:szCs w:val="28"/>
    </w:rPr>
  </w:style>
  <w:style w:type="character" w:customStyle="1" w:styleId="30">
    <w:name w:val="Заголовок 3 Знак"/>
    <w:link w:val="3"/>
    <w:rsid w:val="00A135E1"/>
    <w:rPr>
      <w:rFonts w:ascii="Arial" w:hAnsi="Arial" w:cs="Arial"/>
      <w:b/>
      <w:bCs/>
      <w:sz w:val="26"/>
      <w:szCs w:val="26"/>
      <w:lang w:val="ru-RU" w:eastAsia="ru-RU" w:bidi="ar-SA"/>
    </w:rPr>
  </w:style>
  <w:style w:type="character" w:customStyle="1" w:styleId="40">
    <w:name w:val="Заголовок 4 Знак"/>
    <w:link w:val="4"/>
    <w:rsid w:val="00883AB0"/>
    <w:rPr>
      <w:b/>
      <w:bCs/>
      <w:sz w:val="28"/>
      <w:szCs w:val="28"/>
    </w:rPr>
  </w:style>
  <w:style w:type="character" w:customStyle="1" w:styleId="60">
    <w:name w:val="Заголовок 6 Знак"/>
    <w:link w:val="6"/>
    <w:semiHidden/>
    <w:rsid w:val="00883AB0"/>
    <w:rPr>
      <w:rFonts w:ascii="Calibri" w:eastAsia="Times New Roman" w:hAnsi="Calibri" w:cs="Times New Roman"/>
      <w:b/>
      <w:bCs/>
      <w:sz w:val="22"/>
      <w:szCs w:val="22"/>
    </w:rPr>
  </w:style>
  <w:style w:type="character" w:customStyle="1" w:styleId="80">
    <w:name w:val="Заголовок 8 Знак"/>
    <w:link w:val="8"/>
    <w:semiHidden/>
    <w:rsid w:val="00883AB0"/>
    <w:rPr>
      <w:rFonts w:ascii="Calibri" w:eastAsia="Times New Roman" w:hAnsi="Calibri" w:cs="Times New Roman"/>
      <w:i/>
      <w:iCs/>
      <w:sz w:val="24"/>
      <w:szCs w:val="24"/>
    </w:rPr>
  </w:style>
  <w:style w:type="paragraph" w:styleId="a3">
    <w:name w:val="Title"/>
    <w:basedOn w:val="a"/>
    <w:link w:val="a4"/>
    <w:uiPriority w:val="10"/>
    <w:qFormat/>
    <w:rsid w:val="00A135E1"/>
    <w:pPr>
      <w:jc w:val="center"/>
    </w:pPr>
    <w:rPr>
      <w:sz w:val="25"/>
      <w:lang w:val="x-none" w:eastAsia="x-none"/>
    </w:rPr>
  </w:style>
  <w:style w:type="character" w:customStyle="1" w:styleId="a4">
    <w:name w:val="Название Знак"/>
    <w:link w:val="a3"/>
    <w:uiPriority w:val="10"/>
    <w:rsid w:val="00883AB0"/>
    <w:rPr>
      <w:b/>
      <w:sz w:val="25"/>
    </w:rPr>
  </w:style>
  <w:style w:type="paragraph" w:styleId="a5">
    <w:name w:val="List Paragraph"/>
    <w:basedOn w:val="a"/>
    <w:uiPriority w:val="34"/>
    <w:qFormat/>
    <w:rsid w:val="00A135E1"/>
    <w:pPr>
      <w:ind w:left="720"/>
      <w:contextualSpacing/>
    </w:pPr>
  </w:style>
  <w:style w:type="character" w:customStyle="1" w:styleId="50">
    <w:name w:val="Заголовок 5 Знак"/>
    <w:link w:val="5"/>
    <w:rsid w:val="00A135E1"/>
    <w:rPr>
      <w:b/>
      <w:bCs/>
      <w:i/>
      <w:iCs/>
      <w:sz w:val="26"/>
      <w:szCs w:val="26"/>
    </w:rPr>
  </w:style>
  <w:style w:type="paragraph" w:styleId="a6">
    <w:name w:val="Subtitle"/>
    <w:basedOn w:val="a"/>
    <w:link w:val="a7"/>
    <w:qFormat/>
    <w:rsid w:val="00A135E1"/>
    <w:rPr>
      <w:i/>
      <w:lang w:val="x-none" w:eastAsia="x-none"/>
    </w:rPr>
  </w:style>
  <w:style w:type="character" w:customStyle="1" w:styleId="a7">
    <w:name w:val="Подзаголовок Знак"/>
    <w:link w:val="a6"/>
    <w:rsid w:val="00A135E1"/>
    <w:rPr>
      <w:b/>
      <w:i/>
      <w:sz w:val="24"/>
    </w:rPr>
  </w:style>
  <w:style w:type="character" w:styleId="a8">
    <w:name w:val="Emphasis"/>
    <w:uiPriority w:val="20"/>
    <w:qFormat/>
    <w:rsid w:val="00A135E1"/>
    <w:rPr>
      <w:i/>
      <w:iCs/>
    </w:rPr>
  </w:style>
  <w:style w:type="paragraph" w:customStyle="1" w:styleId="ConsPlusNormal">
    <w:name w:val="ConsPlusNormal"/>
    <w:link w:val="ConsPlusNormal0"/>
    <w:rsid w:val="00D83628"/>
    <w:pPr>
      <w:widowControl w:val="0"/>
      <w:autoSpaceDE w:val="0"/>
      <w:autoSpaceDN w:val="0"/>
      <w:adjustRightInd w:val="0"/>
      <w:ind w:firstLine="720"/>
    </w:pPr>
    <w:rPr>
      <w:rFonts w:ascii="Arial" w:hAnsi="Arial" w:cs="Arial"/>
    </w:rPr>
  </w:style>
  <w:style w:type="paragraph" w:customStyle="1" w:styleId="11">
    <w:name w:val="Абзац списка1"/>
    <w:basedOn w:val="a"/>
    <w:link w:val="ListParagraphChar"/>
    <w:uiPriority w:val="99"/>
    <w:qFormat/>
    <w:rsid w:val="00D83628"/>
    <w:pPr>
      <w:spacing w:after="200" w:line="276" w:lineRule="auto"/>
      <w:ind w:left="720"/>
    </w:pPr>
    <w:rPr>
      <w:rFonts w:ascii="Calibri" w:hAnsi="Calibri"/>
      <w:b w:val="0"/>
      <w:sz w:val="22"/>
      <w:szCs w:val="22"/>
      <w:lang w:val="x-none" w:eastAsia="en-US"/>
    </w:rPr>
  </w:style>
  <w:style w:type="character" w:customStyle="1" w:styleId="ListParagraphChar">
    <w:name w:val="List Paragraph Char"/>
    <w:link w:val="11"/>
    <w:uiPriority w:val="99"/>
    <w:locked/>
    <w:rsid w:val="00D83628"/>
    <w:rPr>
      <w:rFonts w:ascii="Calibri" w:hAnsi="Calibri"/>
      <w:sz w:val="22"/>
      <w:szCs w:val="22"/>
      <w:lang w:eastAsia="en-US"/>
    </w:rPr>
  </w:style>
  <w:style w:type="paragraph" w:styleId="a9">
    <w:name w:val="Normal (Web)"/>
    <w:basedOn w:val="a"/>
    <w:uiPriority w:val="99"/>
    <w:rsid w:val="00D83628"/>
    <w:pPr>
      <w:spacing w:before="100" w:beforeAutospacing="1" w:after="100" w:afterAutospacing="1"/>
    </w:pPr>
    <w:rPr>
      <w:b w:val="0"/>
      <w:szCs w:val="24"/>
    </w:rPr>
  </w:style>
  <w:style w:type="paragraph" w:styleId="aa">
    <w:name w:val="header"/>
    <w:basedOn w:val="a"/>
    <w:link w:val="ab"/>
    <w:uiPriority w:val="99"/>
    <w:rsid w:val="00D83628"/>
    <w:pPr>
      <w:tabs>
        <w:tab w:val="center" w:pos="4677"/>
        <w:tab w:val="right" w:pos="9355"/>
      </w:tabs>
    </w:pPr>
    <w:rPr>
      <w:lang w:val="x-none" w:eastAsia="x-none"/>
    </w:rPr>
  </w:style>
  <w:style w:type="character" w:customStyle="1" w:styleId="ab">
    <w:name w:val="Верхний колонтитул Знак"/>
    <w:link w:val="aa"/>
    <w:uiPriority w:val="99"/>
    <w:rsid w:val="00D83628"/>
    <w:rPr>
      <w:b/>
      <w:sz w:val="24"/>
    </w:rPr>
  </w:style>
  <w:style w:type="paragraph" w:styleId="ac">
    <w:name w:val="footer"/>
    <w:basedOn w:val="a"/>
    <w:link w:val="ad"/>
    <w:uiPriority w:val="99"/>
    <w:unhideWhenUsed/>
    <w:rsid w:val="00D83628"/>
    <w:pPr>
      <w:tabs>
        <w:tab w:val="center" w:pos="4677"/>
        <w:tab w:val="right" w:pos="9355"/>
      </w:tabs>
    </w:pPr>
    <w:rPr>
      <w:lang w:val="x-none" w:eastAsia="x-none"/>
    </w:rPr>
  </w:style>
  <w:style w:type="character" w:customStyle="1" w:styleId="ad">
    <w:name w:val="Нижний колонтитул Знак"/>
    <w:link w:val="ac"/>
    <w:uiPriority w:val="99"/>
    <w:rsid w:val="00D83628"/>
    <w:rPr>
      <w:b/>
      <w:sz w:val="24"/>
    </w:rPr>
  </w:style>
  <w:style w:type="paragraph" w:styleId="ae">
    <w:name w:val="No Spacing"/>
    <w:link w:val="af"/>
    <w:uiPriority w:val="1"/>
    <w:qFormat/>
    <w:rsid w:val="00D83628"/>
    <w:rPr>
      <w:rFonts w:ascii="Calibri" w:hAnsi="Calibri"/>
      <w:sz w:val="22"/>
      <w:szCs w:val="22"/>
      <w:lang w:eastAsia="en-US"/>
    </w:rPr>
  </w:style>
  <w:style w:type="character" w:customStyle="1" w:styleId="af">
    <w:name w:val="Без интервала Знак"/>
    <w:link w:val="ae"/>
    <w:uiPriority w:val="1"/>
    <w:rsid w:val="00D83628"/>
    <w:rPr>
      <w:rFonts w:ascii="Calibri" w:hAnsi="Calibri"/>
      <w:sz w:val="22"/>
      <w:szCs w:val="22"/>
      <w:lang w:val="ru-RU" w:eastAsia="en-US" w:bidi="ar-SA"/>
    </w:rPr>
  </w:style>
  <w:style w:type="paragraph" w:styleId="af0">
    <w:name w:val="Body Text"/>
    <w:basedOn w:val="a"/>
    <w:link w:val="af1"/>
    <w:rsid w:val="00A408C9"/>
    <w:pPr>
      <w:spacing w:after="120"/>
    </w:pPr>
    <w:rPr>
      <w:b w:val="0"/>
      <w:sz w:val="20"/>
    </w:rPr>
  </w:style>
  <w:style w:type="character" w:customStyle="1" w:styleId="af1">
    <w:name w:val="Основной текст Знак"/>
    <w:basedOn w:val="a0"/>
    <w:link w:val="af0"/>
    <w:rsid w:val="00A408C9"/>
  </w:style>
  <w:style w:type="character" w:customStyle="1" w:styleId="ConsPlusNormal0">
    <w:name w:val="ConsPlusNormal Знак"/>
    <w:link w:val="ConsPlusNormal"/>
    <w:rsid w:val="00A408C9"/>
    <w:rPr>
      <w:rFonts w:ascii="Arial" w:hAnsi="Arial" w:cs="Arial"/>
      <w:lang w:val="ru-RU" w:eastAsia="ru-RU" w:bidi="ar-SA"/>
    </w:rPr>
  </w:style>
  <w:style w:type="character" w:styleId="af2">
    <w:name w:val="Hyperlink"/>
    <w:rsid w:val="0008099A"/>
    <w:rPr>
      <w:rFonts w:cs="Times New Roman"/>
      <w:color w:val="0000FF"/>
      <w:u w:val="single"/>
    </w:rPr>
  </w:style>
  <w:style w:type="paragraph" w:customStyle="1" w:styleId="Style2">
    <w:name w:val="Style2"/>
    <w:basedOn w:val="a"/>
    <w:rsid w:val="0008099A"/>
    <w:pPr>
      <w:widowControl w:val="0"/>
      <w:autoSpaceDE w:val="0"/>
      <w:autoSpaceDN w:val="0"/>
      <w:adjustRightInd w:val="0"/>
      <w:spacing w:line="276" w:lineRule="exact"/>
    </w:pPr>
    <w:rPr>
      <w:b w:val="0"/>
      <w:szCs w:val="24"/>
    </w:rPr>
  </w:style>
  <w:style w:type="paragraph" w:customStyle="1" w:styleId="ConsPlusNonformat">
    <w:name w:val="ConsPlusNonformat"/>
    <w:rsid w:val="001313DA"/>
    <w:pPr>
      <w:widowControl w:val="0"/>
      <w:autoSpaceDE w:val="0"/>
      <w:autoSpaceDN w:val="0"/>
      <w:adjustRightInd w:val="0"/>
    </w:pPr>
    <w:rPr>
      <w:rFonts w:ascii="Courier New" w:hAnsi="Courier New" w:cs="Courier New"/>
    </w:rPr>
  </w:style>
  <w:style w:type="character" w:customStyle="1" w:styleId="text11">
    <w:name w:val="text11"/>
    <w:rsid w:val="000A38AF"/>
    <w:rPr>
      <w:rFonts w:ascii="Arial" w:hAnsi="Arial" w:cs="Arial" w:hint="default"/>
      <w:color w:val="000000"/>
      <w:sz w:val="18"/>
      <w:szCs w:val="18"/>
    </w:rPr>
  </w:style>
  <w:style w:type="paragraph" w:styleId="HTML">
    <w:name w:val="HTML Preformatted"/>
    <w:basedOn w:val="a"/>
    <w:link w:val="HTML0"/>
    <w:rsid w:val="00D62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sz w:val="17"/>
      <w:szCs w:val="17"/>
      <w:lang w:val="x-none" w:eastAsia="x-none"/>
    </w:rPr>
  </w:style>
  <w:style w:type="character" w:customStyle="1" w:styleId="HTML0">
    <w:name w:val="Стандартный HTML Знак"/>
    <w:link w:val="HTML"/>
    <w:rsid w:val="00D62A72"/>
    <w:rPr>
      <w:rFonts w:ascii="Courier New" w:hAnsi="Courier New" w:cs="Courier New"/>
      <w:sz w:val="17"/>
      <w:szCs w:val="17"/>
    </w:rPr>
  </w:style>
  <w:style w:type="paragraph" w:customStyle="1" w:styleId="af3">
    <w:name w:val="Знак"/>
    <w:basedOn w:val="a"/>
    <w:rsid w:val="009F394A"/>
    <w:pPr>
      <w:spacing w:after="160" w:line="240" w:lineRule="exact"/>
    </w:pPr>
    <w:rPr>
      <w:rFonts w:ascii="Verdana" w:hAnsi="Verdana"/>
      <w:b w:val="0"/>
      <w:sz w:val="20"/>
      <w:lang w:val="en-US" w:eastAsia="en-US"/>
    </w:rPr>
  </w:style>
  <w:style w:type="character" w:customStyle="1" w:styleId="FontStyle26">
    <w:name w:val="Font Style26"/>
    <w:rsid w:val="009F394A"/>
    <w:rPr>
      <w:rFonts w:ascii="Times New Roman" w:hAnsi="Times New Roman" w:cs="Times New Roman"/>
      <w:sz w:val="22"/>
      <w:szCs w:val="22"/>
    </w:rPr>
  </w:style>
  <w:style w:type="paragraph" w:customStyle="1" w:styleId="ListParagraph">
    <w:name w:val="List Paragraph"/>
    <w:basedOn w:val="a"/>
    <w:rsid w:val="009F394A"/>
    <w:pPr>
      <w:spacing w:after="200" w:line="276" w:lineRule="auto"/>
      <w:ind w:left="720"/>
    </w:pPr>
    <w:rPr>
      <w:rFonts w:ascii="Calibri" w:hAnsi="Calibri"/>
      <w:b w:val="0"/>
      <w:sz w:val="22"/>
      <w:szCs w:val="22"/>
      <w:lang w:eastAsia="en-US"/>
    </w:rPr>
  </w:style>
  <w:style w:type="paragraph" w:customStyle="1" w:styleId="ConsPlusTitle">
    <w:name w:val="ConsPlusTitle"/>
    <w:uiPriority w:val="99"/>
    <w:rsid w:val="00CF0C49"/>
    <w:pPr>
      <w:widowControl w:val="0"/>
      <w:autoSpaceDE w:val="0"/>
      <w:autoSpaceDN w:val="0"/>
      <w:adjustRightInd w:val="0"/>
    </w:pPr>
    <w:rPr>
      <w:b/>
      <w:bCs/>
      <w:sz w:val="24"/>
      <w:szCs w:val="24"/>
    </w:rPr>
  </w:style>
  <w:style w:type="paragraph" w:styleId="31">
    <w:name w:val="Body Text Indent 3"/>
    <w:basedOn w:val="a"/>
    <w:link w:val="32"/>
    <w:uiPriority w:val="99"/>
    <w:semiHidden/>
    <w:unhideWhenUsed/>
    <w:rsid w:val="00414A5E"/>
    <w:pPr>
      <w:spacing w:after="120"/>
      <w:ind w:left="283"/>
    </w:pPr>
    <w:rPr>
      <w:sz w:val="16"/>
      <w:szCs w:val="16"/>
      <w:lang w:val="x-none" w:eastAsia="x-none"/>
    </w:rPr>
  </w:style>
  <w:style w:type="character" w:customStyle="1" w:styleId="32">
    <w:name w:val="Основной текст с отступом 3 Знак"/>
    <w:link w:val="31"/>
    <w:uiPriority w:val="99"/>
    <w:semiHidden/>
    <w:rsid w:val="00414A5E"/>
    <w:rPr>
      <w:b/>
      <w:sz w:val="16"/>
      <w:szCs w:val="16"/>
    </w:rPr>
  </w:style>
  <w:style w:type="table" w:styleId="af4">
    <w:name w:val="Table Grid"/>
    <w:basedOn w:val="a1"/>
    <w:uiPriority w:val="59"/>
    <w:rsid w:val="00460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rsid w:val="00D405C8"/>
    <w:pPr>
      <w:spacing w:after="120"/>
      <w:ind w:left="283"/>
    </w:pPr>
    <w:rPr>
      <w:b w:val="0"/>
      <w:sz w:val="20"/>
      <w:lang w:val="x-none" w:eastAsia="x-none"/>
    </w:rPr>
  </w:style>
  <w:style w:type="character" w:customStyle="1" w:styleId="af6">
    <w:name w:val="Основной текст с отступом Знак"/>
    <w:link w:val="af5"/>
    <w:rsid w:val="00D405C8"/>
    <w:rPr>
      <w:lang w:val="x-none"/>
    </w:rPr>
  </w:style>
  <w:style w:type="paragraph" w:customStyle="1" w:styleId="ConsNonformat">
    <w:name w:val="ConsNonformat"/>
    <w:rsid w:val="007720EB"/>
    <w:pPr>
      <w:widowControl w:val="0"/>
      <w:autoSpaceDE w:val="0"/>
      <w:autoSpaceDN w:val="0"/>
      <w:adjustRightInd w:val="0"/>
      <w:ind w:right="19772"/>
    </w:pPr>
    <w:rPr>
      <w:rFonts w:ascii="Courier New" w:hAnsi="Courier New" w:cs="Courier New"/>
    </w:rPr>
  </w:style>
  <w:style w:type="character" w:styleId="af7">
    <w:name w:val="Strong"/>
    <w:qFormat/>
    <w:rsid w:val="007720EB"/>
    <w:rPr>
      <w:rFonts w:cs="Times New Roman"/>
      <w:b/>
      <w:bCs/>
    </w:rPr>
  </w:style>
  <w:style w:type="paragraph" w:customStyle="1" w:styleId="Style6">
    <w:name w:val="Style6"/>
    <w:basedOn w:val="a"/>
    <w:uiPriority w:val="99"/>
    <w:rsid w:val="007720EB"/>
    <w:pPr>
      <w:widowControl w:val="0"/>
      <w:autoSpaceDE w:val="0"/>
      <w:autoSpaceDN w:val="0"/>
      <w:adjustRightInd w:val="0"/>
    </w:pPr>
    <w:rPr>
      <w:b w:val="0"/>
      <w:szCs w:val="24"/>
    </w:rPr>
  </w:style>
  <w:style w:type="paragraph" w:styleId="af8">
    <w:name w:val="Balloon Text"/>
    <w:basedOn w:val="a"/>
    <w:link w:val="af9"/>
    <w:uiPriority w:val="99"/>
    <w:semiHidden/>
    <w:unhideWhenUsed/>
    <w:rsid w:val="0069235A"/>
    <w:rPr>
      <w:rFonts w:ascii="Tahoma" w:hAnsi="Tahoma"/>
      <w:sz w:val="16"/>
      <w:szCs w:val="16"/>
      <w:lang w:val="x-none" w:eastAsia="x-none"/>
    </w:rPr>
  </w:style>
  <w:style w:type="character" w:customStyle="1" w:styleId="af9">
    <w:name w:val="Текст выноски Знак"/>
    <w:link w:val="af8"/>
    <w:uiPriority w:val="99"/>
    <w:semiHidden/>
    <w:rsid w:val="0069235A"/>
    <w:rPr>
      <w:rFonts w:ascii="Tahoma" w:hAnsi="Tahoma" w:cs="Tahoma"/>
      <w:b/>
      <w:sz w:val="16"/>
      <w:szCs w:val="16"/>
    </w:rPr>
  </w:style>
  <w:style w:type="character" w:customStyle="1" w:styleId="apple-converted-space">
    <w:name w:val="apple-converted-space"/>
    <w:rsid w:val="00DA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8957">
      <w:bodyDiv w:val="1"/>
      <w:marLeft w:val="0"/>
      <w:marRight w:val="0"/>
      <w:marTop w:val="0"/>
      <w:marBottom w:val="0"/>
      <w:divBdr>
        <w:top w:val="none" w:sz="0" w:space="0" w:color="auto"/>
        <w:left w:val="none" w:sz="0" w:space="0" w:color="auto"/>
        <w:bottom w:val="none" w:sz="0" w:space="0" w:color="auto"/>
        <w:right w:val="none" w:sz="0" w:space="0" w:color="auto"/>
      </w:divBdr>
      <w:divsChild>
        <w:div w:id="1710185018">
          <w:marLeft w:val="446"/>
          <w:marRight w:val="0"/>
          <w:marTop w:val="0"/>
          <w:marBottom w:val="0"/>
          <w:divBdr>
            <w:top w:val="none" w:sz="0" w:space="0" w:color="auto"/>
            <w:left w:val="none" w:sz="0" w:space="0" w:color="auto"/>
            <w:bottom w:val="none" w:sz="0" w:space="0" w:color="auto"/>
            <w:right w:val="none" w:sz="0" w:space="0" w:color="auto"/>
          </w:divBdr>
        </w:div>
      </w:divsChild>
    </w:div>
    <w:div w:id="35206601">
      <w:bodyDiv w:val="1"/>
      <w:marLeft w:val="0"/>
      <w:marRight w:val="0"/>
      <w:marTop w:val="0"/>
      <w:marBottom w:val="0"/>
      <w:divBdr>
        <w:top w:val="none" w:sz="0" w:space="0" w:color="auto"/>
        <w:left w:val="none" w:sz="0" w:space="0" w:color="auto"/>
        <w:bottom w:val="none" w:sz="0" w:space="0" w:color="auto"/>
        <w:right w:val="none" w:sz="0" w:space="0" w:color="auto"/>
      </w:divBdr>
    </w:div>
    <w:div w:id="37244078">
      <w:bodyDiv w:val="1"/>
      <w:marLeft w:val="0"/>
      <w:marRight w:val="0"/>
      <w:marTop w:val="0"/>
      <w:marBottom w:val="0"/>
      <w:divBdr>
        <w:top w:val="none" w:sz="0" w:space="0" w:color="auto"/>
        <w:left w:val="none" w:sz="0" w:space="0" w:color="auto"/>
        <w:bottom w:val="none" w:sz="0" w:space="0" w:color="auto"/>
        <w:right w:val="none" w:sz="0" w:space="0" w:color="auto"/>
      </w:divBdr>
    </w:div>
    <w:div w:id="304819914">
      <w:bodyDiv w:val="1"/>
      <w:marLeft w:val="0"/>
      <w:marRight w:val="0"/>
      <w:marTop w:val="0"/>
      <w:marBottom w:val="0"/>
      <w:divBdr>
        <w:top w:val="none" w:sz="0" w:space="0" w:color="auto"/>
        <w:left w:val="none" w:sz="0" w:space="0" w:color="auto"/>
        <w:bottom w:val="none" w:sz="0" w:space="0" w:color="auto"/>
        <w:right w:val="none" w:sz="0" w:space="0" w:color="auto"/>
      </w:divBdr>
    </w:div>
    <w:div w:id="378555984">
      <w:bodyDiv w:val="1"/>
      <w:marLeft w:val="0"/>
      <w:marRight w:val="0"/>
      <w:marTop w:val="0"/>
      <w:marBottom w:val="0"/>
      <w:divBdr>
        <w:top w:val="none" w:sz="0" w:space="0" w:color="auto"/>
        <w:left w:val="none" w:sz="0" w:space="0" w:color="auto"/>
        <w:bottom w:val="none" w:sz="0" w:space="0" w:color="auto"/>
        <w:right w:val="none" w:sz="0" w:space="0" w:color="auto"/>
      </w:divBdr>
      <w:divsChild>
        <w:div w:id="807167457">
          <w:marLeft w:val="446"/>
          <w:marRight w:val="0"/>
          <w:marTop w:val="0"/>
          <w:marBottom w:val="0"/>
          <w:divBdr>
            <w:top w:val="none" w:sz="0" w:space="0" w:color="auto"/>
            <w:left w:val="none" w:sz="0" w:space="0" w:color="auto"/>
            <w:bottom w:val="none" w:sz="0" w:space="0" w:color="auto"/>
            <w:right w:val="none" w:sz="0" w:space="0" w:color="auto"/>
          </w:divBdr>
        </w:div>
        <w:div w:id="1519153435">
          <w:marLeft w:val="446"/>
          <w:marRight w:val="0"/>
          <w:marTop w:val="0"/>
          <w:marBottom w:val="0"/>
          <w:divBdr>
            <w:top w:val="none" w:sz="0" w:space="0" w:color="auto"/>
            <w:left w:val="none" w:sz="0" w:space="0" w:color="auto"/>
            <w:bottom w:val="none" w:sz="0" w:space="0" w:color="auto"/>
            <w:right w:val="none" w:sz="0" w:space="0" w:color="auto"/>
          </w:divBdr>
        </w:div>
      </w:divsChild>
    </w:div>
    <w:div w:id="588193718">
      <w:bodyDiv w:val="1"/>
      <w:marLeft w:val="0"/>
      <w:marRight w:val="0"/>
      <w:marTop w:val="0"/>
      <w:marBottom w:val="0"/>
      <w:divBdr>
        <w:top w:val="none" w:sz="0" w:space="0" w:color="auto"/>
        <w:left w:val="none" w:sz="0" w:space="0" w:color="auto"/>
        <w:bottom w:val="none" w:sz="0" w:space="0" w:color="auto"/>
        <w:right w:val="none" w:sz="0" w:space="0" w:color="auto"/>
      </w:divBdr>
    </w:div>
    <w:div w:id="715738529">
      <w:bodyDiv w:val="1"/>
      <w:marLeft w:val="0"/>
      <w:marRight w:val="0"/>
      <w:marTop w:val="0"/>
      <w:marBottom w:val="0"/>
      <w:divBdr>
        <w:top w:val="none" w:sz="0" w:space="0" w:color="auto"/>
        <w:left w:val="none" w:sz="0" w:space="0" w:color="auto"/>
        <w:bottom w:val="none" w:sz="0" w:space="0" w:color="auto"/>
        <w:right w:val="none" w:sz="0" w:space="0" w:color="auto"/>
      </w:divBdr>
    </w:div>
    <w:div w:id="984238082">
      <w:bodyDiv w:val="1"/>
      <w:marLeft w:val="0"/>
      <w:marRight w:val="0"/>
      <w:marTop w:val="0"/>
      <w:marBottom w:val="0"/>
      <w:divBdr>
        <w:top w:val="none" w:sz="0" w:space="0" w:color="auto"/>
        <w:left w:val="none" w:sz="0" w:space="0" w:color="auto"/>
        <w:bottom w:val="none" w:sz="0" w:space="0" w:color="auto"/>
        <w:right w:val="none" w:sz="0" w:space="0" w:color="auto"/>
      </w:divBdr>
    </w:div>
    <w:div w:id="1253011674">
      <w:bodyDiv w:val="1"/>
      <w:marLeft w:val="0"/>
      <w:marRight w:val="0"/>
      <w:marTop w:val="0"/>
      <w:marBottom w:val="0"/>
      <w:divBdr>
        <w:top w:val="none" w:sz="0" w:space="0" w:color="auto"/>
        <w:left w:val="none" w:sz="0" w:space="0" w:color="auto"/>
        <w:bottom w:val="none" w:sz="0" w:space="0" w:color="auto"/>
        <w:right w:val="none" w:sz="0" w:space="0" w:color="auto"/>
      </w:divBdr>
    </w:div>
    <w:div w:id="1256402169">
      <w:bodyDiv w:val="1"/>
      <w:marLeft w:val="0"/>
      <w:marRight w:val="0"/>
      <w:marTop w:val="0"/>
      <w:marBottom w:val="0"/>
      <w:divBdr>
        <w:top w:val="none" w:sz="0" w:space="0" w:color="auto"/>
        <w:left w:val="none" w:sz="0" w:space="0" w:color="auto"/>
        <w:bottom w:val="none" w:sz="0" w:space="0" w:color="auto"/>
        <w:right w:val="none" w:sz="0" w:space="0" w:color="auto"/>
      </w:divBdr>
    </w:div>
    <w:div w:id="1262252404">
      <w:bodyDiv w:val="1"/>
      <w:marLeft w:val="0"/>
      <w:marRight w:val="0"/>
      <w:marTop w:val="0"/>
      <w:marBottom w:val="0"/>
      <w:divBdr>
        <w:top w:val="none" w:sz="0" w:space="0" w:color="auto"/>
        <w:left w:val="none" w:sz="0" w:space="0" w:color="auto"/>
        <w:bottom w:val="none" w:sz="0" w:space="0" w:color="auto"/>
        <w:right w:val="none" w:sz="0" w:space="0" w:color="auto"/>
      </w:divBdr>
    </w:div>
    <w:div w:id="1317150460">
      <w:bodyDiv w:val="1"/>
      <w:marLeft w:val="0"/>
      <w:marRight w:val="0"/>
      <w:marTop w:val="0"/>
      <w:marBottom w:val="0"/>
      <w:divBdr>
        <w:top w:val="none" w:sz="0" w:space="0" w:color="auto"/>
        <w:left w:val="none" w:sz="0" w:space="0" w:color="auto"/>
        <w:bottom w:val="none" w:sz="0" w:space="0" w:color="auto"/>
        <w:right w:val="none" w:sz="0" w:space="0" w:color="auto"/>
      </w:divBdr>
    </w:div>
    <w:div w:id="1513373320">
      <w:bodyDiv w:val="1"/>
      <w:marLeft w:val="0"/>
      <w:marRight w:val="0"/>
      <w:marTop w:val="0"/>
      <w:marBottom w:val="0"/>
      <w:divBdr>
        <w:top w:val="none" w:sz="0" w:space="0" w:color="auto"/>
        <w:left w:val="none" w:sz="0" w:space="0" w:color="auto"/>
        <w:bottom w:val="none" w:sz="0" w:space="0" w:color="auto"/>
        <w:right w:val="none" w:sz="0" w:space="0" w:color="auto"/>
      </w:divBdr>
    </w:div>
    <w:div w:id="1542133871">
      <w:bodyDiv w:val="1"/>
      <w:marLeft w:val="0"/>
      <w:marRight w:val="0"/>
      <w:marTop w:val="0"/>
      <w:marBottom w:val="0"/>
      <w:divBdr>
        <w:top w:val="none" w:sz="0" w:space="0" w:color="auto"/>
        <w:left w:val="none" w:sz="0" w:space="0" w:color="auto"/>
        <w:bottom w:val="none" w:sz="0" w:space="0" w:color="auto"/>
        <w:right w:val="none" w:sz="0" w:space="0" w:color="auto"/>
      </w:divBdr>
      <w:divsChild>
        <w:div w:id="405342508">
          <w:marLeft w:val="446"/>
          <w:marRight w:val="0"/>
          <w:marTop w:val="0"/>
          <w:marBottom w:val="0"/>
          <w:divBdr>
            <w:top w:val="none" w:sz="0" w:space="0" w:color="auto"/>
            <w:left w:val="none" w:sz="0" w:space="0" w:color="auto"/>
            <w:bottom w:val="none" w:sz="0" w:space="0" w:color="auto"/>
            <w:right w:val="none" w:sz="0" w:space="0" w:color="auto"/>
          </w:divBdr>
        </w:div>
        <w:div w:id="1879856160">
          <w:marLeft w:val="446"/>
          <w:marRight w:val="0"/>
          <w:marTop w:val="0"/>
          <w:marBottom w:val="0"/>
          <w:divBdr>
            <w:top w:val="none" w:sz="0" w:space="0" w:color="auto"/>
            <w:left w:val="none" w:sz="0" w:space="0" w:color="auto"/>
            <w:bottom w:val="none" w:sz="0" w:space="0" w:color="auto"/>
            <w:right w:val="none" w:sz="0" w:space="0" w:color="auto"/>
          </w:divBdr>
        </w:div>
        <w:div w:id="2057778896">
          <w:marLeft w:val="446"/>
          <w:marRight w:val="0"/>
          <w:marTop w:val="0"/>
          <w:marBottom w:val="0"/>
          <w:divBdr>
            <w:top w:val="none" w:sz="0" w:space="0" w:color="auto"/>
            <w:left w:val="none" w:sz="0" w:space="0" w:color="auto"/>
            <w:bottom w:val="none" w:sz="0" w:space="0" w:color="auto"/>
            <w:right w:val="none" w:sz="0" w:space="0" w:color="auto"/>
          </w:divBdr>
        </w:div>
      </w:divsChild>
    </w:div>
    <w:div w:id="1730766188">
      <w:bodyDiv w:val="1"/>
      <w:marLeft w:val="0"/>
      <w:marRight w:val="0"/>
      <w:marTop w:val="0"/>
      <w:marBottom w:val="0"/>
      <w:divBdr>
        <w:top w:val="none" w:sz="0" w:space="0" w:color="auto"/>
        <w:left w:val="none" w:sz="0" w:space="0" w:color="auto"/>
        <w:bottom w:val="none" w:sz="0" w:space="0" w:color="auto"/>
        <w:right w:val="none" w:sz="0" w:space="0" w:color="auto"/>
      </w:divBdr>
      <w:divsChild>
        <w:div w:id="777525779">
          <w:marLeft w:val="446"/>
          <w:marRight w:val="0"/>
          <w:marTop w:val="0"/>
          <w:marBottom w:val="0"/>
          <w:divBdr>
            <w:top w:val="none" w:sz="0" w:space="0" w:color="auto"/>
            <w:left w:val="none" w:sz="0" w:space="0" w:color="auto"/>
            <w:bottom w:val="none" w:sz="0" w:space="0" w:color="auto"/>
            <w:right w:val="none" w:sz="0" w:space="0" w:color="auto"/>
          </w:divBdr>
        </w:div>
      </w:divsChild>
    </w:div>
    <w:div w:id="1903251918">
      <w:bodyDiv w:val="1"/>
      <w:marLeft w:val="0"/>
      <w:marRight w:val="0"/>
      <w:marTop w:val="0"/>
      <w:marBottom w:val="0"/>
      <w:divBdr>
        <w:top w:val="none" w:sz="0" w:space="0" w:color="auto"/>
        <w:left w:val="none" w:sz="0" w:space="0" w:color="auto"/>
        <w:bottom w:val="none" w:sz="0" w:space="0" w:color="auto"/>
        <w:right w:val="none" w:sz="0" w:space="0" w:color="auto"/>
      </w:divBdr>
    </w:div>
    <w:div w:id="2041469451">
      <w:bodyDiv w:val="1"/>
      <w:marLeft w:val="0"/>
      <w:marRight w:val="0"/>
      <w:marTop w:val="0"/>
      <w:marBottom w:val="0"/>
      <w:divBdr>
        <w:top w:val="none" w:sz="0" w:space="0" w:color="auto"/>
        <w:left w:val="none" w:sz="0" w:space="0" w:color="auto"/>
        <w:bottom w:val="none" w:sz="0" w:space="0" w:color="auto"/>
        <w:right w:val="none" w:sz="0" w:space="0" w:color="auto"/>
      </w:divBdr>
    </w:div>
    <w:div w:id="2082828566">
      <w:bodyDiv w:val="1"/>
      <w:marLeft w:val="0"/>
      <w:marRight w:val="0"/>
      <w:marTop w:val="0"/>
      <w:marBottom w:val="0"/>
      <w:divBdr>
        <w:top w:val="none" w:sz="0" w:space="0" w:color="auto"/>
        <w:left w:val="none" w:sz="0" w:space="0" w:color="auto"/>
        <w:bottom w:val="none" w:sz="0" w:space="0" w:color="auto"/>
        <w:right w:val="none" w:sz="0" w:space="0" w:color="auto"/>
      </w:divBdr>
      <w:divsChild>
        <w:div w:id="129178699">
          <w:marLeft w:val="446"/>
          <w:marRight w:val="0"/>
          <w:marTop w:val="0"/>
          <w:marBottom w:val="0"/>
          <w:divBdr>
            <w:top w:val="none" w:sz="0" w:space="0" w:color="auto"/>
            <w:left w:val="none" w:sz="0" w:space="0" w:color="auto"/>
            <w:bottom w:val="none" w:sz="0" w:space="0" w:color="auto"/>
            <w:right w:val="none" w:sz="0" w:space="0" w:color="auto"/>
          </w:divBdr>
        </w:div>
      </w:divsChild>
    </w:div>
    <w:div w:id="2118669997">
      <w:bodyDiv w:val="1"/>
      <w:marLeft w:val="0"/>
      <w:marRight w:val="0"/>
      <w:marTop w:val="0"/>
      <w:marBottom w:val="0"/>
      <w:divBdr>
        <w:top w:val="none" w:sz="0" w:space="0" w:color="auto"/>
        <w:left w:val="none" w:sz="0" w:space="0" w:color="auto"/>
        <w:bottom w:val="none" w:sz="0" w:space="0" w:color="auto"/>
        <w:right w:val="none" w:sz="0" w:space="0" w:color="auto"/>
      </w:divBdr>
    </w:div>
    <w:div w:id="21199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87172BA3F08738C5E18AAEC5B84D9098112A40D660D2E456BD460A3854546DnCB2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sz="1400" b="1"/>
            </a:pPr>
            <a:r>
              <a:rPr lang="ru-RU" sz="1400" b="1"/>
              <a:t>Динамика демографических показателей Белоярского района</a:t>
            </a:r>
          </a:p>
        </c:rich>
      </c:tx>
      <c:layout/>
      <c:overlay val="0"/>
    </c:title>
    <c:autoTitleDeleted val="0"/>
    <c:plotArea>
      <c:layout>
        <c:manualLayout>
          <c:layoutTarget val="inner"/>
          <c:xMode val="edge"/>
          <c:yMode val="edge"/>
          <c:x val="7.8155997447923273E-2"/>
          <c:y val="2.9720338030396053E-2"/>
          <c:w val="0.84454672104389572"/>
          <c:h val="0.80517330458552949"/>
        </c:manualLayout>
      </c:layout>
      <c:barChart>
        <c:barDir val="col"/>
        <c:grouping val="clustered"/>
        <c:varyColors val="0"/>
        <c:ser>
          <c:idx val="0"/>
          <c:order val="0"/>
          <c:tx>
            <c:strRef>
              <c:f>'[1,2,3 демография.xls]демография'!$L$48:$M$48</c:f>
              <c:strCache>
                <c:ptCount val="2"/>
                <c:pt idx="0">
                  <c:v>родилось, чел.</c:v>
                </c:pt>
              </c:strCache>
            </c:strRef>
          </c:tx>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00">
                <a:noFill/>
              </a:ln>
            </c:spPr>
            <c:txPr>
              <a:bodyPr/>
              <a:lstStyle/>
              <a:p>
                <a:pPr>
                  <a:defRPr sz="12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'[1,2,3 демография.xls]демография'!$P$47:$S$47</c:f>
              <c:strCache>
                <c:ptCount val="4"/>
                <c:pt idx="0">
                  <c:v>2012 год</c:v>
                </c:pt>
                <c:pt idx="1">
                  <c:v>2013 год</c:v>
                </c:pt>
                <c:pt idx="2">
                  <c:v>2014 год</c:v>
                </c:pt>
                <c:pt idx="3">
                  <c:v>2015 год</c:v>
                </c:pt>
              </c:strCache>
            </c:strRef>
          </c:cat>
          <c:val>
            <c:numRef>
              <c:f>'[1,2,3 демография.xls]демография'!$P$48:$S$48</c:f>
              <c:numCache>
                <c:formatCode>General</c:formatCode>
                <c:ptCount val="4"/>
                <c:pt idx="0">
                  <c:v>452</c:v>
                </c:pt>
                <c:pt idx="1">
                  <c:v>423</c:v>
                </c:pt>
                <c:pt idx="2">
                  <c:v>413</c:v>
                </c:pt>
                <c:pt idx="3">
                  <c:v>416</c:v>
                </c:pt>
              </c:numCache>
            </c:numRef>
          </c:val>
        </c:ser>
        <c:ser>
          <c:idx val="2"/>
          <c:order val="2"/>
          <c:tx>
            <c:strRef>
              <c:f>'[1,2,3 демография.xls]демография'!$L$50:$M$50</c:f>
              <c:strCache>
                <c:ptCount val="2"/>
                <c:pt idx="0">
                  <c:v>умерло, чел.</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00">
                <a:noFill/>
              </a:ln>
            </c:spPr>
            <c:txPr>
              <a:bodyPr/>
              <a:lstStyle/>
              <a:p>
                <a:pPr>
                  <a:defRPr sz="12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'[1,2,3 демография.xls]демография'!$P$47:$S$47</c:f>
              <c:strCache>
                <c:ptCount val="4"/>
                <c:pt idx="0">
                  <c:v>2012 год</c:v>
                </c:pt>
                <c:pt idx="1">
                  <c:v>2013 год</c:v>
                </c:pt>
                <c:pt idx="2">
                  <c:v>2014 год</c:v>
                </c:pt>
                <c:pt idx="3">
                  <c:v>2015 год</c:v>
                </c:pt>
              </c:strCache>
            </c:strRef>
          </c:cat>
          <c:val>
            <c:numRef>
              <c:f>'[1,2,3 демография.xls]демография'!$P$50:$S$50</c:f>
              <c:numCache>
                <c:formatCode>General</c:formatCode>
                <c:ptCount val="4"/>
                <c:pt idx="0">
                  <c:v>176</c:v>
                </c:pt>
                <c:pt idx="1">
                  <c:v>172</c:v>
                </c:pt>
                <c:pt idx="2">
                  <c:v>184</c:v>
                </c:pt>
                <c:pt idx="3">
                  <c:v>190</c:v>
                </c:pt>
              </c:numCache>
            </c:numRef>
          </c:val>
        </c:ser>
        <c:dLbls>
          <c:showLegendKey val="0"/>
          <c:showVal val="0"/>
          <c:showCatName val="0"/>
          <c:showSerName val="0"/>
          <c:showPercent val="0"/>
          <c:showBubbleSize val="0"/>
        </c:dLbls>
        <c:gapWidth val="75"/>
        <c:axId val="63589376"/>
        <c:axId val="63607552"/>
      </c:barChart>
      <c:lineChart>
        <c:grouping val="standard"/>
        <c:varyColors val="0"/>
        <c:ser>
          <c:idx val="1"/>
          <c:order val="1"/>
          <c:tx>
            <c:strRef>
              <c:f>'[1,2,3 демография.xls]демография'!$L$49:$M$49</c:f>
              <c:strCache>
                <c:ptCount val="2"/>
                <c:pt idx="0">
                  <c:v>среднегодовая численность, чел.</c:v>
                </c:pt>
              </c:strCache>
            </c:strRef>
          </c:tx>
          <c:spPr>
            <a:ln>
              <a:solidFill>
                <a:srgbClr val="1F497D"/>
              </a:solidFill>
            </a:ln>
          </c:spPr>
          <c:marker>
            <c:spPr>
              <a:solidFill>
                <a:srgbClr val="4F81BD"/>
              </a:solidFill>
              <a:ln>
                <a:solidFill>
                  <a:srgbClr val="1F497D"/>
                </a:solidFill>
              </a:ln>
            </c:spPr>
          </c:marker>
          <c:dLbls>
            <c:dLbl>
              <c:idx val="0"/>
              <c:layout>
                <c:manualLayout>
                  <c:x val="-5.4948489214392549E-2"/>
                  <c:y val="-6.2599798900583717E-2"/>
                </c:manualLayout>
              </c:layout>
              <c:spPr/>
              <c:txPr>
                <a:bodyPr/>
                <a:lstStyle/>
                <a:p>
                  <a:pPr>
                    <a:defRPr sz="1200" b="1"/>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3493736102689204E-2"/>
                  <c:y val="-4.2196714203497701E-2"/>
                </c:manualLayout>
              </c:layout>
              <c:spPr/>
              <c:txPr>
                <a:bodyPr/>
                <a:lstStyle/>
                <a:p>
                  <a:pPr>
                    <a:defRPr sz="1200" b="1"/>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002855926897187E-2"/>
                  <c:y val="-4.6147085073879664E-2"/>
                </c:manualLayout>
              </c:layout>
              <c:spPr/>
              <c:txPr>
                <a:bodyPr/>
                <a:lstStyle/>
                <a:p>
                  <a:pPr>
                    <a:defRPr sz="1200" b="1"/>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00196355203859E-2"/>
                  <c:y val="-4.8377228598344348E-2"/>
                </c:manualLayout>
              </c:layout>
              <c:spPr/>
              <c:txPr>
                <a:bodyPr/>
                <a:lstStyle/>
                <a:p>
                  <a:pPr>
                    <a:defRPr sz="1200" b="1"/>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740620455398023E-2"/>
                  <c:y val="-7.0205901984446123E-2"/>
                </c:manualLayout>
              </c:layout>
              <c:spPr/>
              <c:txPr>
                <a:bodyPr/>
                <a:lstStyle/>
                <a:p>
                  <a:pPr>
                    <a:defRPr sz="1200" b="1"/>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0110889237885208E-3"/>
                  <c:y val="-4.700677859955332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200" b="1"/>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'[1,2,3 демография.xls]демография'!$P$47:$S$47</c:f>
              <c:strCache>
                <c:ptCount val="4"/>
                <c:pt idx="0">
                  <c:v>2012 год</c:v>
                </c:pt>
                <c:pt idx="1">
                  <c:v>2013 год</c:v>
                </c:pt>
                <c:pt idx="2">
                  <c:v>2014 год</c:v>
                </c:pt>
                <c:pt idx="3">
                  <c:v>2015 год</c:v>
                </c:pt>
              </c:strCache>
            </c:strRef>
          </c:cat>
          <c:val>
            <c:numRef>
              <c:f>'[1,2,3 демография.xls]демография'!$P$49:$S$49</c:f>
              <c:numCache>
                <c:formatCode>General</c:formatCode>
                <c:ptCount val="4"/>
                <c:pt idx="0">
                  <c:v>29989</c:v>
                </c:pt>
                <c:pt idx="1">
                  <c:v>29898</c:v>
                </c:pt>
                <c:pt idx="2">
                  <c:v>29780</c:v>
                </c:pt>
                <c:pt idx="3">
                  <c:v>29658</c:v>
                </c:pt>
              </c:numCache>
            </c:numRef>
          </c:val>
          <c:smooth val="0"/>
        </c:ser>
        <c:dLbls>
          <c:showLegendKey val="0"/>
          <c:showVal val="0"/>
          <c:showCatName val="0"/>
          <c:showSerName val="0"/>
          <c:showPercent val="0"/>
          <c:showBubbleSize val="0"/>
        </c:dLbls>
        <c:marker val="1"/>
        <c:smooth val="0"/>
        <c:axId val="63609088"/>
        <c:axId val="63619072"/>
      </c:lineChart>
      <c:catAx>
        <c:axId val="63589376"/>
        <c:scaling>
          <c:orientation val="minMax"/>
        </c:scaling>
        <c:delete val="0"/>
        <c:axPos val="b"/>
        <c:numFmt formatCode="General" sourceLinked="1"/>
        <c:majorTickMark val="none"/>
        <c:minorTickMark val="none"/>
        <c:tickLblPos val="nextTo"/>
        <c:txPr>
          <a:bodyPr rot="0" vert="horz"/>
          <a:lstStyle/>
          <a:p>
            <a:pPr>
              <a:defRPr/>
            </a:pPr>
            <a:endParaRPr lang="ru-RU"/>
          </a:p>
        </c:txPr>
        <c:crossAx val="63607552"/>
        <c:crosses val="autoZero"/>
        <c:auto val="1"/>
        <c:lblAlgn val="ctr"/>
        <c:lblOffset val="100"/>
        <c:noMultiLvlLbl val="0"/>
      </c:catAx>
      <c:valAx>
        <c:axId val="63607552"/>
        <c:scaling>
          <c:orientation val="minMax"/>
          <c:max val="800"/>
          <c:min val="0"/>
        </c:scaling>
        <c:delete val="0"/>
        <c:axPos val="l"/>
        <c:numFmt formatCode="General" sourceLinked="1"/>
        <c:majorTickMark val="none"/>
        <c:minorTickMark val="none"/>
        <c:tickLblPos val="none"/>
        <c:spPr>
          <a:noFill/>
          <a:ln w="9525">
            <a:noFill/>
          </a:ln>
        </c:spPr>
        <c:txPr>
          <a:bodyPr rot="0" vert="horz"/>
          <a:lstStyle/>
          <a:p>
            <a:pPr>
              <a:defRPr/>
            </a:pPr>
            <a:endParaRPr lang="ru-RU"/>
          </a:p>
        </c:txPr>
        <c:crossAx val="63589376"/>
        <c:crosses val="autoZero"/>
        <c:crossBetween val="between"/>
      </c:valAx>
      <c:catAx>
        <c:axId val="63609088"/>
        <c:scaling>
          <c:orientation val="minMax"/>
        </c:scaling>
        <c:delete val="1"/>
        <c:axPos val="t"/>
        <c:numFmt formatCode="General" sourceLinked="1"/>
        <c:majorTickMark val="out"/>
        <c:minorTickMark val="none"/>
        <c:tickLblPos val="nextTo"/>
        <c:crossAx val="63619072"/>
        <c:crosses val="max"/>
        <c:auto val="1"/>
        <c:lblAlgn val="ctr"/>
        <c:lblOffset val="100"/>
        <c:noMultiLvlLbl val="0"/>
      </c:catAx>
      <c:valAx>
        <c:axId val="63619072"/>
        <c:scaling>
          <c:orientation val="minMax"/>
          <c:max val="31000"/>
          <c:min val="27000"/>
        </c:scaling>
        <c:delete val="0"/>
        <c:axPos val="r"/>
        <c:numFmt formatCode="General" sourceLinked="1"/>
        <c:majorTickMark val="out"/>
        <c:minorTickMark val="none"/>
        <c:tickLblPos val="none"/>
        <c:spPr>
          <a:noFill/>
          <a:ln>
            <a:noFill/>
          </a:ln>
        </c:spPr>
        <c:txPr>
          <a:bodyPr rot="0" vert="horz"/>
          <a:lstStyle/>
          <a:p>
            <a:pPr>
              <a:defRPr/>
            </a:pPr>
            <a:endParaRPr lang="ru-RU"/>
          </a:p>
        </c:txPr>
        <c:crossAx val="63609088"/>
        <c:crosses val="max"/>
        <c:crossBetween val="between"/>
      </c:valAx>
    </c:plotArea>
    <c:legend>
      <c:legendPos val="b"/>
      <c:layout/>
      <c:overlay val="0"/>
      <c:txPr>
        <a:bodyPr/>
        <a:lstStyle/>
        <a:p>
          <a:pPr>
            <a:defRPr sz="1200"/>
          </a:pPr>
          <a:endParaRPr lang="ru-RU"/>
        </a:p>
      </c:txPr>
    </c:legend>
    <c:plotVisOnly val="1"/>
    <c:dispBlanksAs val="gap"/>
    <c:showDLblsOverMax val="0"/>
  </c:chart>
  <c:spPr>
    <a:ln>
      <a:solidFill>
        <a:schemeClr val="bg1"/>
      </a:solidFill>
    </a:ln>
    <a:effectLst/>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75" b="0" i="0" u="none" strike="noStrike" baseline="0">
                <a:solidFill>
                  <a:srgbClr val="000000"/>
                </a:solidFill>
                <a:latin typeface="Arial Cyr"/>
                <a:ea typeface="Arial Cyr"/>
                <a:cs typeface="Arial Cyr"/>
              </a:defRPr>
            </a:pPr>
            <a:r>
              <a:rPr lang="ru-RU" sz="1200" b="1" i="0" u="none" strike="noStrike" baseline="0">
                <a:solidFill>
                  <a:srgbClr val="000000"/>
                </a:solidFill>
                <a:latin typeface="Times New Roman"/>
                <a:cs typeface="Times New Roman"/>
              </a:rPr>
              <a:t>Структура промышленного производства на территории </a:t>
            </a:r>
          </a:p>
          <a:p>
            <a:pPr>
              <a:defRPr sz="1075" b="0" i="0" u="none" strike="noStrike" baseline="0">
                <a:solidFill>
                  <a:srgbClr val="000000"/>
                </a:solidFill>
                <a:latin typeface="Arial Cyr"/>
                <a:ea typeface="Arial Cyr"/>
                <a:cs typeface="Arial Cyr"/>
              </a:defRPr>
            </a:pPr>
            <a:r>
              <a:rPr lang="ru-RU" sz="1200" b="1" i="0" u="none" strike="noStrike" baseline="0">
                <a:solidFill>
                  <a:srgbClr val="000000"/>
                </a:solidFill>
                <a:latin typeface="Times New Roman"/>
                <a:cs typeface="Times New Roman"/>
              </a:rPr>
              <a:t>Белоярского района за 2015 год </a:t>
            </a:r>
          </a:p>
        </c:rich>
      </c:tx>
      <c:layout>
        <c:manualLayout>
          <c:xMode val="edge"/>
          <c:yMode val="edge"/>
          <c:x val="0.18604056107096728"/>
          <c:y val="4.9934201438116765E-4"/>
        </c:manualLayout>
      </c:layout>
      <c:overlay val="0"/>
      <c:spPr>
        <a:noFill/>
        <a:ln w="25400">
          <a:noFill/>
        </a:ln>
      </c:spPr>
    </c:title>
    <c:autoTitleDeleted val="0"/>
    <c:view3D>
      <c:rotX val="30"/>
      <c:rotY val="140"/>
      <c:rAngAx val="0"/>
      <c:perspective val="20"/>
    </c:view3D>
    <c:floor>
      <c:thickness val="0"/>
    </c:floor>
    <c:sideWall>
      <c:thickness val="0"/>
    </c:sideWall>
    <c:backWall>
      <c:thickness val="0"/>
    </c:backWall>
    <c:plotArea>
      <c:layout>
        <c:manualLayout>
          <c:layoutTarget val="inner"/>
          <c:xMode val="edge"/>
          <c:yMode val="edge"/>
          <c:x val="0.15322641056826841"/>
          <c:y val="0.28092375245547135"/>
          <c:w val="0.65884410627186085"/>
          <c:h val="0.55986302266233345"/>
        </c:manualLayout>
      </c:layout>
      <c:pie3DChart>
        <c:varyColors val="1"/>
        <c:ser>
          <c:idx val="0"/>
          <c:order val="0"/>
          <c:spPr>
            <a:solidFill>
              <a:srgbClr val="9999FF"/>
            </a:solidFill>
            <a:ln w="12700">
              <a:solidFill>
                <a:srgbClr val="000000"/>
              </a:solidFill>
              <a:prstDash val="solid"/>
            </a:ln>
          </c:spPr>
          <c:explosion val="20"/>
          <c:dPt>
            <c:idx val="0"/>
            <c:bubble3D val="0"/>
            <c:spPr>
              <a:gradFill rotWithShape="0">
                <a:gsLst>
                  <a:gs pos="0">
                    <a:srgbClr val="8064A2">
                      <a:lumMod val="75000"/>
                    </a:srgbClr>
                  </a:gs>
                  <a:gs pos="50000">
                    <a:schemeClr val="accent4">
                      <a:lumMod val="75000"/>
                    </a:schemeClr>
                  </a:gs>
                  <a:gs pos="100000">
                    <a:srgbClr val="7030A0"/>
                  </a:gs>
                </a:gsLst>
                <a:lin ang="5400000" scaled="1"/>
              </a:gradFill>
              <a:ln w="12700">
                <a:solidFill>
                  <a:srgbClr val="000000"/>
                </a:solidFill>
                <a:prstDash val="solid"/>
              </a:ln>
              <a:scene3d>
                <a:camera prst="orthographicFront"/>
                <a:lightRig rig="threePt" dir="t"/>
              </a:scene3d>
              <a:sp3d prstMaterial="metal">
                <a:bevelT/>
                <a:bevelB/>
                <a:contourClr>
                  <a:srgbClr val="000000"/>
                </a:contourClr>
              </a:sp3d>
            </c:spPr>
          </c:dPt>
          <c:dPt>
            <c:idx val="1"/>
            <c:bubble3D val="0"/>
            <c:spPr>
              <a:solidFill>
                <a:srgbClr val="0066FF"/>
              </a:solidFill>
              <a:ln w="12700">
                <a:solidFill>
                  <a:srgbClr val="000000"/>
                </a:solidFill>
                <a:prstDash val="solid"/>
              </a:ln>
              <a:effectLst/>
              <a:scene3d>
                <a:camera prst="orthographicFront"/>
                <a:lightRig rig="threePt" dir="t"/>
              </a:scene3d>
              <a:sp3d prstMaterial="metal">
                <a:bevelT/>
                <a:bevelB/>
                <a:contourClr>
                  <a:srgbClr val="000000"/>
                </a:contourClr>
              </a:sp3d>
            </c:spPr>
          </c:dPt>
          <c:dPt>
            <c:idx val="2"/>
            <c:bubble3D val="0"/>
            <c:spPr>
              <a:gradFill>
                <a:gsLst>
                  <a:gs pos="0">
                    <a:srgbClr val="E12B7D"/>
                  </a:gs>
                  <a:gs pos="50000">
                    <a:srgbClr val="D83C77"/>
                  </a:gs>
                  <a:gs pos="100000">
                    <a:srgbClr val="BC145C"/>
                  </a:gs>
                </a:gsLst>
                <a:lin ang="5400000" scaled="1"/>
              </a:gradFill>
              <a:ln w="12700">
                <a:solidFill>
                  <a:srgbClr val="000000"/>
                </a:solidFill>
                <a:prstDash val="solid"/>
              </a:ln>
              <a:scene3d>
                <a:camera prst="orthographicFront"/>
                <a:lightRig rig="threePt" dir="t"/>
              </a:scene3d>
              <a:sp3d prstMaterial="metal">
                <a:bevelT/>
                <a:bevelB/>
                <a:contourClr>
                  <a:srgbClr val="000000"/>
                </a:contourClr>
              </a:sp3d>
            </c:spPr>
          </c:dPt>
          <c:dLbls>
            <c:dLbl>
              <c:idx val="0"/>
              <c:layout>
                <c:manualLayout>
                  <c:x val="-5.0171329480675757E-2"/>
                  <c:y val="-4.1456610376533528E-3"/>
                </c:manualLayout>
              </c:layout>
              <c:tx>
                <c:rich>
                  <a:bodyPr/>
                  <a:lstStyle/>
                  <a:p>
                    <a:pPr>
                      <a:defRPr sz="1075" b="0" i="0" u="none" strike="noStrike" baseline="0">
                        <a:solidFill>
                          <a:srgbClr val="000000"/>
                        </a:solidFill>
                        <a:latin typeface="Arial Cyr"/>
                        <a:ea typeface="Arial Cyr"/>
                        <a:cs typeface="Arial Cyr"/>
                      </a:defRPr>
                    </a:pPr>
                    <a:r>
                      <a:rPr lang="ru-RU" sz="1075" b="0" i="0" u="none" strike="noStrike" baseline="0">
                        <a:solidFill>
                          <a:srgbClr val="000000"/>
                        </a:solidFill>
                        <a:latin typeface="Times New Roman"/>
                        <a:cs typeface="Times New Roman"/>
                      </a:rPr>
                      <a:t>Добыча полезных ископаемых</a:t>
                    </a:r>
                  </a:p>
                  <a:p>
                    <a:pPr>
                      <a:defRPr sz="1075" b="0" i="0" u="none" strike="noStrike" baseline="0">
                        <a:solidFill>
                          <a:srgbClr val="000000"/>
                        </a:solidFill>
                        <a:latin typeface="Arial Cyr"/>
                        <a:ea typeface="Arial Cyr"/>
                        <a:cs typeface="Arial Cyr"/>
                      </a:defRPr>
                    </a:pPr>
                    <a:r>
                      <a:rPr lang="ru-RU" sz="1100" b="1" i="0" u="none" strike="noStrike" baseline="0">
                        <a:solidFill>
                          <a:srgbClr val="000000"/>
                        </a:solidFill>
                        <a:latin typeface="Times New Roman"/>
                        <a:cs typeface="Times New Roman"/>
                      </a:rPr>
                      <a:t>87,6%</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0434855956907028E-3"/>
                  <c:y val="-0.309637663216628"/>
                </c:manualLayout>
              </c:layout>
              <c:tx>
                <c:rich>
                  <a:bodyPr/>
                  <a:lstStyle/>
                  <a:p>
                    <a:pPr>
                      <a:defRPr sz="1075" b="0" i="0" u="none" strike="noStrike" baseline="0">
                        <a:solidFill>
                          <a:srgbClr val="000000"/>
                        </a:solidFill>
                        <a:latin typeface="Arial Cyr"/>
                        <a:ea typeface="Arial Cyr"/>
                        <a:cs typeface="Arial Cyr"/>
                      </a:defRPr>
                    </a:pPr>
                    <a:r>
                      <a:rPr lang="ru-RU" sz="1075" b="0" i="0" u="none" strike="noStrike" baseline="0">
                        <a:solidFill>
                          <a:srgbClr val="000000"/>
                        </a:solidFill>
                        <a:latin typeface="Times New Roman"/>
                        <a:cs typeface="Times New Roman"/>
                      </a:rPr>
                      <a:t>Обрабатывающие производства</a:t>
                    </a:r>
                  </a:p>
                  <a:p>
                    <a:pPr>
                      <a:defRPr sz="1075" b="0" i="0" u="none" strike="noStrike" baseline="0">
                        <a:solidFill>
                          <a:srgbClr val="000000"/>
                        </a:solidFill>
                        <a:latin typeface="Arial Cyr"/>
                        <a:ea typeface="Arial Cyr"/>
                        <a:cs typeface="Arial Cyr"/>
                      </a:defRPr>
                    </a:pPr>
                    <a:r>
                      <a:rPr lang="ru-RU" sz="1100" b="1" i="0" u="none" strike="noStrike" baseline="0">
                        <a:solidFill>
                          <a:srgbClr val="000000"/>
                        </a:solidFill>
                        <a:latin typeface="Times New Roman"/>
                        <a:cs typeface="Times New Roman"/>
                      </a:rPr>
                      <a:t>6,2%</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0097179556591796E-2"/>
                  <c:y val="4.6121593291404445E-2"/>
                </c:manualLayout>
              </c:layout>
              <c:tx>
                <c:rich>
                  <a:bodyPr/>
                  <a:lstStyle/>
                  <a:p>
                    <a:pPr>
                      <a:defRPr sz="1075" b="0" i="0" u="none" strike="noStrike" baseline="0">
                        <a:solidFill>
                          <a:srgbClr val="000000"/>
                        </a:solidFill>
                        <a:latin typeface="Arial Cyr"/>
                        <a:ea typeface="Arial Cyr"/>
                        <a:cs typeface="Arial Cyr"/>
                      </a:defRPr>
                    </a:pPr>
                    <a:r>
                      <a:rPr lang="ru-RU" sz="1075" b="0" i="0" u="none" strike="noStrike" baseline="0">
                        <a:solidFill>
                          <a:srgbClr val="000000"/>
                        </a:solidFill>
                        <a:latin typeface="Times New Roman"/>
                        <a:cs typeface="Times New Roman"/>
                      </a:rPr>
                      <a:t>Производство и распределение электроэнергии, газа и воды</a:t>
                    </a:r>
                  </a:p>
                  <a:p>
                    <a:pPr>
                      <a:defRPr sz="1075" b="0" i="0" u="none" strike="noStrike" baseline="0">
                        <a:solidFill>
                          <a:srgbClr val="000000"/>
                        </a:solidFill>
                        <a:latin typeface="Arial Cyr"/>
                        <a:ea typeface="Arial Cyr"/>
                        <a:cs typeface="Arial Cyr"/>
                      </a:defRPr>
                    </a:pPr>
                    <a:r>
                      <a:rPr lang="ru-RU" sz="1100" b="1" i="0" u="none" strike="noStrike" baseline="0">
                        <a:solidFill>
                          <a:srgbClr val="000000"/>
                        </a:solidFill>
                        <a:latin typeface="Times New Roman"/>
                        <a:cs typeface="Times New Roman"/>
                      </a:rPr>
                      <a:t>6,2%</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a:lstStyle/>
              <a:p>
                <a:pPr>
                  <a:defRPr sz="1075" b="0"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'9 мес. 2015г.'!$A$23:$A$25</c:f>
              <c:strCache>
                <c:ptCount val="3"/>
                <c:pt idx="0">
                  <c:v>Добыча полезных ископаемых</c:v>
                </c:pt>
                <c:pt idx="1">
                  <c:v>Обрабатывающие производства</c:v>
                </c:pt>
                <c:pt idx="2">
                  <c:v>Производство и распределение электроэнергии, газа и воды</c:v>
                </c:pt>
              </c:strCache>
            </c:strRef>
          </c:cat>
          <c:val>
            <c:numRef>
              <c:f>'9 мес. 2015г.'!$B$23:$B$25</c:f>
              <c:numCache>
                <c:formatCode>General</c:formatCode>
                <c:ptCount val="3"/>
                <c:pt idx="0">
                  <c:v>13110.29</c:v>
                </c:pt>
                <c:pt idx="1">
                  <c:v>1002.98</c:v>
                </c:pt>
                <c:pt idx="2">
                  <c:v>944.22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FFFFFF"/>
      </a:solidFill>
      <a:prstDash val="solid"/>
    </a:ln>
  </c:spPr>
  <c:txPr>
    <a:bodyPr/>
    <a:lstStyle/>
    <a:p>
      <a:pPr>
        <a:defRPr sz="1075"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Лист2!$A$2</c:f>
              <c:strCache>
                <c:ptCount val="1"/>
                <c:pt idx="0">
                  <c:v>средний размер дохода пенсионера, руб.</c:v>
                </c:pt>
              </c:strCache>
            </c:strRef>
          </c:tx>
          <c:spPr>
            <a:scene3d>
              <a:camera prst="orthographicFront"/>
              <a:lightRig rig="threePt" dir="t"/>
            </a:scene3d>
            <a:sp3d>
              <a:bevelT/>
            </a:sp3d>
          </c:spPr>
          <c:invertIfNegative val="0"/>
          <c:dPt>
            <c:idx val="0"/>
            <c:invertIfNegative val="0"/>
            <c:bubble3D val="0"/>
          </c:dPt>
          <c:dLbls>
            <c:dLbl>
              <c:idx val="0"/>
              <c:layout>
                <c:manualLayout>
                  <c:x val="5.5555555555555558E-3"/>
                  <c:y val="-7.407407407407407E-2"/>
                </c:manualLayout>
              </c:layout>
              <c:spPr>
                <a:effectLst>
                  <a:innerShdw blurRad="63500" dist="50800" dir="13500000">
                    <a:prstClr val="black">
                      <a:alpha val="50000"/>
                    </a:prstClr>
                  </a:innerShdw>
                </a:effectLst>
              </c:spPr>
              <c:txPr>
                <a:bodyPr/>
                <a:lstStyle/>
                <a:p>
                  <a:pPr>
                    <a:defRPr/>
                  </a:pPr>
                  <a:endParaRPr lang="ru-RU"/>
                </a:p>
              </c:txPr>
              <c:showLegendKey val="0"/>
              <c:showVal val="1"/>
              <c:showCatName val="0"/>
              <c:showSerName val="0"/>
              <c:showPercent val="0"/>
              <c:showBubbleSize val="0"/>
            </c:dLbl>
            <c:dLbl>
              <c:idx val="1"/>
              <c:layout>
                <c:manualLayout>
                  <c:x val="3.0555555555555555E-2"/>
                  <c:y val="-7.8703703703703706E-2"/>
                </c:manualLayout>
              </c:layout>
              <c:spPr>
                <a:effectLst>
                  <a:innerShdw blurRad="63500" dist="50800" dir="13500000">
                    <a:prstClr val="black">
                      <a:alpha val="50000"/>
                    </a:prstClr>
                  </a:innerShdw>
                </a:effectLst>
              </c:spPr>
              <c:txPr>
                <a:bodyPr/>
                <a:lstStyle/>
                <a:p>
                  <a:pPr>
                    <a:defRPr/>
                  </a:pPr>
                  <a:endParaRPr lang="ru-RU"/>
                </a:p>
              </c:txPr>
              <c:showLegendKey val="0"/>
              <c:showVal val="1"/>
              <c:showCatName val="0"/>
              <c:showSerName val="0"/>
              <c:showPercent val="0"/>
              <c:showBubbleSize val="0"/>
            </c:dLbl>
            <c:spPr>
              <a:effectLst>
                <a:innerShdw blurRad="63500" dist="50800" dir="13500000">
                  <a:prstClr val="black">
                    <a:alpha val="50000"/>
                  </a:prstClr>
                </a:innerShdw>
              </a:effectLst>
            </c:spPr>
            <c:showLegendKey val="0"/>
            <c:showVal val="1"/>
            <c:showCatName val="0"/>
            <c:showSerName val="0"/>
            <c:showPercent val="0"/>
            <c:showBubbleSize val="0"/>
            <c:showLeaderLines val="0"/>
          </c:dLbls>
          <c:cat>
            <c:strRef>
              <c:f>Лист2!$B$1:$C$1</c:f>
              <c:strCache>
                <c:ptCount val="2"/>
                <c:pt idx="0">
                  <c:v>2014 год</c:v>
                </c:pt>
                <c:pt idx="1">
                  <c:v>2015 год</c:v>
                </c:pt>
              </c:strCache>
            </c:strRef>
          </c:cat>
          <c:val>
            <c:numRef>
              <c:f>Лист2!$B$2:$C$2</c:f>
              <c:numCache>
                <c:formatCode>#,##0_р_.</c:formatCode>
                <c:ptCount val="2"/>
                <c:pt idx="0">
                  <c:v>17413</c:v>
                </c:pt>
                <c:pt idx="1">
                  <c:v>18785</c:v>
                </c:pt>
              </c:numCache>
            </c:numRef>
          </c:val>
        </c:ser>
        <c:ser>
          <c:idx val="1"/>
          <c:order val="1"/>
          <c:tx>
            <c:strRef>
              <c:f>Лист2!$A$3</c:f>
              <c:strCache>
                <c:ptCount val="1"/>
                <c:pt idx="0">
                  <c:v>среднемесячная заработная плата работающего, руб.</c:v>
                </c:pt>
              </c:strCache>
            </c:strRef>
          </c:tx>
          <c:spPr>
            <a:solidFill>
              <a:srgbClr val="92D050"/>
            </a:solidFill>
            <a:scene3d>
              <a:camera prst="orthographicFront"/>
              <a:lightRig rig="threePt" dir="t"/>
            </a:scene3d>
            <a:sp3d>
              <a:bevelT w="139700" prst="cross"/>
            </a:sp3d>
          </c:spPr>
          <c:invertIfNegative val="0"/>
          <c:dLbls>
            <c:dLbl>
              <c:idx val="0"/>
              <c:layout>
                <c:manualLayout>
                  <c:x val="5.8333333333333286E-2"/>
                  <c:y val="-6.4814814814814811E-2"/>
                </c:manualLayout>
              </c:layout>
              <c:spPr>
                <a:scene3d>
                  <a:camera prst="orthographicFront"/>
                  <a:lightRig rig="threePt" dir="t"/>
                </a:scene3d>
                <a:sp3d>
                  <a:bevelT prst="relaxedInset"/>
                </a:sp3d>
              </c:spPr>
              <c:txPr>
                <a:bodyPr/>
                <a:lstStyle/>
                <a:p>
                  <a:pPr>
                    <a:defRPr/>
                  </a:pPr>
                  <a:endParaRPr lang="ru-RU"/>
                </a:p>
              </c:txPr>
              <c:showLegendKey val="0"/>
              <c:showVal val="1"/>
              <c:showCatName val="0"/>
              <c:showSerName val="0"/>
              <c:showPercent val="0"/>
              <c:showBubbleSize val="0"/>
            </c:dLbl>
            <c:dLbl>
              <c:idx val="1"/>
              <c:layout>
                <c:manualLayout>
                  <c:x val="6.9444444444444545E-2"/>
                  <c:y val="-6.0185185185185175E-2"/>
                </c:manualLayout>
              </c:layout>
              <c:spPr>
                <a:scene3d>
                  <a:camera prst="orthographicFront"/>
                  <a:lightRig rig="threePt" dir="t"/>
                </a:scene3d>
                <a:sp3d>
                  <a:bevelT prst="relaxedInset"/>
                </a:sp3d>
              </c:spPr>
              <c:txPr>
                <a:bodyPr/>
                <a:lstStyle/>
                <a:p>
                  <a:pPr>
                    <a:defRPr/>
                  </a:pPr>
                  <a:endParaRPr lang="ru-RU"/>
                </a:p>
              </c:txPr>
              <c:showLegendKey val="0"/>
              <c:showVal val="1"/>
              <c:showCatName val="0"/>
              <c:showSerName val="0"/>
              <c:showPercent val="0"/>
              <c:showBubbleSize val="0"/>
            </c:dLbl>
            <c:spPr>
              <a:scene3d>
                <a:camera prst="orthographicFront"/>
                <a:lightRig rig="threePt" dir="t"/>
              </a:scene3d>
              <a:sp3d>
                <a:bevelT prst="relaxedInset"/>
              </a:sp3d>
            </c:spPr>
            <c:showLegendKey val="0"/>
            <c:showVal val="1"/>
            <c:showCatName val="0"/>
            <c:showSerName val="0"/>
            <c:showPercent val="0"/>
            <c:showBubbleSize val="0"/>
            <c:showLeaderLines val="0"/>
          </c:dLbls>
          <c:cat>
            <c:strRef>
              <c:f>Лист2!$B$1:$C$1</c:f>
              <c:strCache>
                <c:ptCount val="2"/>
                <c:pt idx="0">
                  <c:v>2014 год</c:v>
                </c:pt>
                <c:pt idx="1">
                  <c:v>2015 год</c:v>
                </c:pt>
              </c:strCache>
            </c:strRef>
          </c:cat>
          <c:val>
            <c:numRef>
              <c:f>Лист2!$B$3:$C$3</c:f>
              <c:numCache>
                <c:formatCode>#,##0_р_.</c:formatCode>
                <c:ptCount val="2"/>
                <c:pt idx="0">
                  <c:v>67568</c:v>
                </c:pt>
                <c:pt idx="1">
                  <c:v>72710</c:v>
                </c:pt>
              </c:numCache>
            </c:numRef>
          </c:val>
        </c:ser>
        <c:dLbls>
          <c:showLegendKey val="0"/>
          <c:showVal val="0"/>
          <c:showCatName val="0"/>
          <c:showSerName val="0"/>
          <c:showPercent val="0"/>
          <c:showBubbleSize val="0"/>
        </c:dLbls>
        <c:gapWidth val="75"/>
        <c:shape val="box"/>
        <c:axId val="78299904"/>
        <c:axId val="57177216"/>
        <c:axId val="0"/>
      </c:bar3DChart>
      <c:catAx>
        <c:axId val="78299904"/>
        <c:scaling>
          <c:orientation val="minMax"/>
        </c:scaling>
        <c:delete val="0"/>
        <c:axPos val="b"/>
        <c:numFmt formatCode="General" sourceLinked="1"/>
        <c:majorTickMark val="none"/>
        <c:minorTickMark val="none"/>
        <c:tickLblPos val="nextTo"/>
        <c:crossAx val="57177216"/>
        <c:crosses val="autoZero"/>
        <c:auto val="1"/>
        <c:lblAlgn val="ctr"/>
        <c:lblOffset val="100"/>
        <c:noMultiLvlLbl val="0"/>
      </c:catAx>
      <c:valAx>
        <c:axId val="57177216"/>
        <c:scaling>
          <c:orientation val="minMax"/>
        </c:scaling>
        <c:delete val="1"/>
        <c:axPos val="l"/>
        <c:numFmt formatCode="#,##0_р_." sourceLinked="1"/>
        <c:majorTickMark val="out"/>
        <c:minorTickMark val="none"/>
        <c:tickLblPos val="nextTo"/>
        <c:crossAx val="78299904"/>
        <c:crosses val="autoZero"/>
        <c:crossBetween val="between"/>
      </c:valAx>
      <c:spPr>
        <a:noFill/>
        <a:ln w="25399">
          <a:noFill/>
        </a:ln>
      </c:spPr>
    </c:plotArea>
    <c:legend>
      <c:legendPos val="b"/>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84B5-6719-4982-A76A-C715427D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4771</Words>
  <Characters>27196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31904</CharactersWithSpaces>
  <SharedDoc>false</SharedDoc>
  <HLinks>
    <vt:vector size="6" baseType="variant">
      <vt:variant>
        <vt:i4>8192048</vt:i4>
      </vt:variant>
      <vt:variant>
        <vt:i4>0</vt:i4>
      </vt:variant>
      <vt:variant>
        <vt:i4>0</vt:i4>
      </vt:variant>
      <vt:variant>
        <vt:i4>5</vt:i4>
      </vt:variant>
      <vt:variant>
        <vt:lpwstr>consultantplus://offline/ref=6687172BA3F08738C5E18AAEC5B84D9098112A40D660D2E456BD460A3854546DnCB2L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MejennayaOA</dc:creator>
  <cp:lastModifiedBy>Меженная Олеся Алексеевна</cp:lastModifiedBy>
  <cp:revision>2</cp:revision>
  <cp:lastPrinted>2016-06-23T08:08:00Z</cp:lastPrinted>
  <dcterms:created xsi:type="dcterms:W3CDTF">2016-06-23T09:39:00Z</dcterms:created>
  <dcterms:modified xsi:type="dcterms:W3CDTF">2016-06-23T09:39:00Z</dcterms:modified>
</cp:coreProperties>
</file>